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华文中宋" w:cs="Times New Roman"/>
          <w:b/>
          <w:sz w:val="36"/>
          <w:szCs w:val="36"/>
        </w:rPr>
      </w:pPr>
      <w:bookmarkStart w:id="0" w:name="_GoBack"/>
      <w:r>
        <w:rPr>
          <w:rFonts w:ascii="Times New Roman" w:hAnsi="Times New Roman" w:eastAsia="华文中宋" w:cs="Times New Roman"/>
          <w:b/>
          <w:sz w:val="36"/>
          <w:szCs w:val="36"/>
        </w:rPr>
        <w:t>限价房</w:t>
      </w:r>
      <w:r>
        <w:rPr>
          <w:rFonts w:hint="eastAsia" w:ascii="Times New Roman" w:hAnsi="Times New Roman" w:eastAsia="华文中宋" w:cs="Times New Roman"/>
          <w:b/>
          <w:sz w:val="36"/>
          <w:szCs w:val="36"/>
        </w:rPr>
        <w:t>剩余房源</w:t>
      </w:r>
      <w:r>
        <w:rPr>
          <w:rFonts w:ascii="Times New Roman" w:hAnsi="Times New Roman" w:eastAsia="华文中宋" w:cs="Times New Roman"/>
          <w:b/>
          <w:sz w:val="36"/>
          <w:szCs w:val="36"/>
        </w:rPr>
        <w:t>供应操作口径</w:t>
      </w:r>
    </w:p>
    <w:bookmarkEnd w:id="0"/>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为做好临港新片区限价商品住房（以下简称“限价房”）</w:t>
      </w:r>
      <w:r>
        <w:rPr>
          <w:rFonts w:hint="eastAsia" w:ascii="Times New Roman" w:hAnsi="Times New Roman" w:eastAsia="仿宋_GB2312" w:cs="Times New Roman"/>
          <w:sz w:val="30"/>
          <w:szCs w:val="30"/>
        </w:rPr>
        <w:t>剩余房源</w:t>
      </w:r>
      <w:r>
        <w:rPr>
          <w:rFonts w:ascii="Times New Roman" w:hAnsi="Times New Roman" w:eastAsia="仿宋_GB2312" w:cs="Times New Roman"/>
          <w:sz w:val="30"/>
          <w:szCs w:val="30"/>
        </w:rPr>
        <w:t>供应工作，进一步聚焦区域发展需要、更好实现人才集聚目标，制定本操作口径。</w:t>
      </w:r>
    </w:p>
    <w:p>
      <w:pPr>
        <w:spacing w:line="560" w:lineRule="exact"/>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一、申请</w:t>
      </w:r>
      <w:r>
        <w:rPr>
          <w:rFonts w:hint="eastAsia" w:ascii="Times New Roman" w:hAnsi="Times New Roman" w:eastAsia="黑体" w:cs="Times New Roman"/>
          <w:sz w:val="30"/>
          <w:szCs w:val="30"/>
        </w:rPr>
        <w:t>条件</w:t>
      </w:r>
    </w:p>
    <w:p>
      <w:pPr>
        <w:spacing w:line="560" w:lineRule="exact"/>
        <w:ind w:firstLine="602" w:firstLineChars="200"/>
        <w:rPr>
          <w:rFonts w:hint="eastAsia" w:ascii="楷体_GB2312" w:hAnsi="Times New Roman" w:eastAsia="楷体_GB2312" w:cs="Times New Roman"/>
          <w:b/>
          <w:sz w:val="30"/>
          <w:szCs w:val="30"/>
        </w:rPr>
      </w:pPr>
      <w:r>
        <w:rPr>
          <w:rFonts w:hint="eastAsia" w:ascii="楷体_GB2312" w:hAnsi="Times New Roman" w:eastAsia="楷体_GB2312" w:cs="Times New Roman"/>
          <w:b/>
          <w:sz w:val="30"/>
          <w:szCs w:val="30"/>
        </w:rPr>
        <w:t>（一）单位条件</w:t>
      </w: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符合</w:t>
      </w:r>
      <w:r>
        <w:rPr>
          <w:rFonts w:hint="eastAsia" w:ascii="Times New Roman" w:hAnsi="Times New Roman" w:eastAsia="仿宋_GB2312" w:cs="Times New Roman"/>
          <w:sz w:val="30"/>
          <w:szCs w:val="30"/>
        </w:rPr>
        <w:t>区域</w:t>
      </w:r>
      <w:r>
        <w:rPr>
          <w:rFonts w:ascii="Times New Roman" w:hAnsi="Times New Roman" w:eastAsia="仿宋_GB2312" w:cs="Times New Roman"/>
          <w:sz w:val="30"/>
          <w:szCs w:val="30"/>
        </w:rPr>
        <w:t>产业发展导向</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且工商注册地、生产经营地和财</w:t>
      </w:r>
      <w:r>
        <w:rPr>
          <w:rFonts w:hint="eastAsia" w:ascii="Times New Roman" w:hAnsi="Times New Roman" w:eastAsia="仿宋_GB2312" w:cs="Times New Roman"/>
          <w:sz w:val="30"/>
          <w:szCs w:val="30"/>
        </w:rPr>
        <w:t>税</w:t>
      </w:r>
      <w:r>
        <w:rPr>
          <w:rFonts w:ascii="Times New Roman" w:hAnsi="Times New Roman" w:eastAsia="仿宋_GB2312" w:cs="Times New Roman"/>
          <w:sz w:val="30"/>
          <w:szCs w:val="30"/>
        </w:rPr>
        <w:t>户管地均在临港新片区产城融合区</w:t>
      </w:r>
      <w:r>
        <w:rPr>
          <w:rFonts w:hint="eastAsia" w:ascii="Times New Roman" w:hAnsi="Times New Roman" w:eastAsia="仿宋_GB2312" w:cs="Times New Roman"/>
          <w:sz w:val="30"/>
          <w:szCs w:val="30"/>
        </w:rPr>
        <w:t>，并在新片区产城融合区</w:t>
      </w:r>
      <w:r>
        <w:rPr>
          <w:rFonts w:hint="eastAsia" w:ascii="仿宋_GB2312" w:hAnsi="仿宋_GB2312" w:eastAsia="仿宋_GB2312" w:cs="仿宋_GB2312"/>
          <w:sz w:val="30"/>
          <w:szCs w:val="30"/>
        </w:rPr>
        <w:t>实际运营的企业（单位）</w:t>
      </w:r>
      <w:r>
        <w:rPr>
          <w:rFonts w:ascii="Times New Roman" w:hAnsi="Times New Roman" w:eastAsia="仿宋_GB2312" w:cs="Times New Roman"/>
          <w:sz w:val="30"/>
          <w:szCs w:val="30"/>
        </w:rPr>
        <w:t>。</w:t>
      </w:r>
    </w:p>
    <w:p>
      <w:pPr>
        <w:spacing w:line="560" w:lineRule="exact"/>
        <w:ind w:firstLine="602" w:firstLineChars="200"/>
        <w:rPr>
          <w:rFonts w:ascii="楷体_GB2312" w:hAnsi="Times New Roman" w:eastAsia="楷体_GB2312" w:cs="Times New Roman"/>
          <w:b/>
          <w:sz w:val="30"/>
          <w:szCs w:val="30"/>
        </w:rPr>
      </w:pPr>
      <w:r>
        <w:rPr>
          <w:rFonts w:ascii="楷体_GB2312" w:hAnsi="Times New Roman" w:eastAsia="楷体_GB2312" w:cs="Times New Roman"/>
          <w:b/>
          <w:sz w:val="30"/>
          <w:szCs w:val="30"/>
        </w:rPr>
        <w:t>（二）个人条件</w:t>
      </w: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申请对象</w:t>
      </w:r>
      <w:r>
        <w:rPr>
          <w:rFonts w:hint="eastAsia" w:ascii="Times New Roman" w:hAnsi="Times New Roman" w:eastAsia="仿宋_GB2312" w:cs="Times New Roman"/>
          <w:sz w:val="30"/>
          <w:szCs w:val="30"/>
        </w:rPr>
        <w:t>应同时满足以下条件：</w:t>
      </w: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1、具有</w:t>
      </w:r>
      <w:r>
        <w:rPr>
          <w:rFonts w:hint="eastAsia" w:ascii="楷体_GB2312" w:hAnsi="Times New Roman" w:eastAsia="楷体_GB2312" w:cs="Times New Roman"/>
          <w:b/>
          <w:sz w:val="30"/>
          <w:szCs w:val="30"/>
        </w:rPr>
        <w:t>大专及以上</w:t>
      </w:r>
      <w:r>
        <w:rPr>
          <w:rFonts w:ascii="Times New Roman" w:hAnsi="Times New Roman" w:eastAsia="仿宋_GB2312" w:cs="Times New Roman"/>
          <w:sz w:val="30"/>
          <w:szCs w:val="30"/>
        </w:rPr>
        <w:t>学历的本市城镇户籍或持有上海市居住证且积分达到标准分值的在编在</w:t>
      </w:r>
      <w:r>
        <w:rPr>
          <w:rFonts w:hint="eastAsia" w:ascii="Times New Roman" w:hAnsi="Times New Roman" w:eastAsia="仿宋_GB2312" w:cs="Times New Roman"/>
          <w:sz w:val="30"/>
          <w:szCs w:val="30"/>
        </w:rPr>
        <w:t>职</w:t>
      </w:r>
      <w:r>
        <w:rPr>
          <w:rFonts w:ascii="Times New Roman" w:hAnsi="Times New Roman" w:eastAsia="仿宋_GB2312" w:cs="Times New Roman"/>
          <w:sz w:val="30"/>
          <w:szCs w:val="30"/>
        </w:rPr>
        <w:t>人才。</w:t>
      </w:r>
    </w:p>
    <w:p>
      <w:pPr>
        <w:spacing w:line="560" w:lineRule="exact"/>
        <w:ind w:firstLine="600" w:firstLineChars="200"/>
        <w:rPr>
          <w:rFonts w:ascii="Times New Roman" w:hAnsi="Times New Roman" w:eastAsia="仿宋_GB2312" w:cs="Times New Roman"/>
          <w:spacing w:val="-11"/>
          <w:sz w:val="30"/>
          <w:szCs w:val="30"/>
        </w:rPr>
      </w:pPr>
      <w:r>
        <w:rPr>
          <w:rFonts w:ascii="Times New Roman" w:hAnsi="Times New Roman" w:eastAsia="仿宋_GB2312" w:cs="Times New Roman"/>
          <w:sz w:val="30"/>
          <w:szCs w:val="30"/>
        </w:rPr>
        <w:t>2、与</w:t>
      </w:r>
      <w:r>
        <w:rPr>
          <w:rFonts w:hint="eastAsia" w:ascii="Times New Roman" w:hAnsi="Times New Roman" w:eastAsia="仿宋_GB2312" w:cs="Times New Roman"/>
          <w:sz w:val="30"/>
          <w:szCs w:val="30"/>
        </w:rPr>
        <w:t>符合条件</w:t>
      </w:r>
      <w:r>
        <w:rPr>
          <w:rFonts w:ascii="Times New Roman" w:hAnsi="Times New Roman" w:eastAsia="仿宋_GB2312" w:cs="Times New Roman"/>
          <w:sz w:val="30"/>
          <w:szCs w:val="30"/>
        </w:rPr>
        <w:t>的企业</w:t>
      </w:r>
      <w:r>
        <w:rPr>
          <w:rFonts w:hint="eastAsia" w:ascii="Times New Roman" w:hAnsi="Times New Roman" w:eastAsia="仿宋_GB2312" w:cs="Times New Roman"/>
          <w:sz w:val="30"/>
          <w:szCs w:val="30"/>
        </w:rPr>
        <w:t>（单位）</w:t>
      </w:r>
      <w:r>
        <w:rPr>
          <w:rFonts w:ascii="Times New Roman" w:hAnsi="Times New Roman" w:eastAsia="仿宋_GB2312" w:cs="Times New Roman"/>
          <w:sz w:val="30"/>
          <w:szCs w:val="30"/>
        </w:rPr>
        <w:t>签订</w:t>
      </w:r>
      <w:r>
        <w:rPr>
          <w:rFonts w:hint="eastAsia" w:ascii="Times New Roman" w:hAnsi="Times New Roman" w:eastAsia="仿宋_GB2312" w:cs="Times New Roman"/>
          <w:sz w:val="30"/>
          <w:szCs w:val="30"/>
        </w:rPr>
        <w:t>固定</w:t>
      </w:r>
      <w:r>
        <w:rPr>
          <w:rFonts w:ascii="Times New Roman" w:hAnsi="Times New Roman" w:eastAsia="仿宋_GB2312" w:cs="Times New Roman"/>
          <w:sz w:val="30"/>
          <w:szCs w:val="30"/>
        </w:rPr>
        <w:t>期限劳动合同的人才</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劳动（聘用）合同自申请之日起仍有五年及以上的有效期，</w:t>
      </w:r>
      <w:r>
        <w:rPr>
          <w:rFonts w:ascii="Times New Roman" w:hAnsi="Times New Roman" w:eastAsia="仿宋_GB2312" w:cs="Times New Roman"/>
          <w:spacing w:val="-11"/>
          <w:sz w:val="30"/>
          <w:szCs w:val="30"/>
        </w:rPr>
        <w:t>同时</w:t>
      </w:r>
      <w:r>
        <w:rPr>
          <w:rFonts w:hint="eastAsia" w:ascii="Times New Roman" w:hAnsi="Times New Roman" w:eastAsia="仿宋_GB2312" w:cs="Times New Roman"/>
          <w:spacing w:val="-11"/>
          <w:sz w:val="30"/>
          <w:szCs w:val="30"/>
        </w:rPr>
        <w:t>在</w:t>
      </w:r>
      <w:r>
        <w:rPr>
          <w:rFonts w:ascii="Times New Roman" w:hAnsi="Times New Roman" w:eastAsia="仿宋_GB2312" w:cs="Times New Roman"/>
          <w:spacing w:val="-11"/>
          <w:sz w:val="30"/>
          <w:szCs w:val="30"/>
        </w:rPr>
        <w:t>符合条件的企业（</w:t>
      </w:r>
      <w:r>
        <w:rPr>
          <w:rFonts w:hint="eastAsia" w:ascii="Times New Roman" w:hAnsi="Times New Roman" w:eastAsia="仿宋_GB2312" w:cs="Times New Roman"/>
          <w:spacing w:val="-11"/>
          <w:sz w:val="30"/>
          <w:szCs w:val="30"/>
        </w:rPr>
        <w:t>单位</w:t>
      </w:r>
      <w:r>
        <w:rPr>
          <w:rFonts w:ascii="Times New Roman" w:hAnsi="Times New Roman" w:eastAsia="仿宋_GB2312" w:cs="Times New Roman"/>
          <w:spacing w:val="-11"/>
          <w:sz w:val="30"/>
          <w:szCs w:val="30"/>
        </w:rPr>
        <w:t>）</w:t>
      </w:r>
      <w:r>
        <w:rPr>
          <w:rFonts w:hint="eastAsia" w:ascii="Times New Roman" w:hAnsi="Times New Roman" w:eastAsia="仿宋_GB2312" w:cs="Times New Roman"/>
          <w:spacing w:val="-11"/>
          <w:sz w:val="30"/>
          <w:szCs w:val="30"/>
        </w:rPr>
        <w:t>需连续</w:t>
      </w:r>
      <w:r>
        <w:rPr>
          <w:rFonts w:ascii="Times New Roman" w:hAnsi="Times New Roman" w:eastAsia="仿宋_GB2312" w:cs="Times New Roman"/>
          <w:spacing w:val="-11"/>
          <w:sz w:val="30"/>
          <w:szCs w:val="30"/>
        </w:rPr>
        <w:t>缴纳社保</w:t>
      </w:r>
      <w:r>
        <w:rPr>
          <w:rFonts w:ascii="楷体_GB2312" w:hAnsi="Times New Roman" w:eastAsia="楷体_GB2312" w:cs="Times New Roman"/>
          <w:b/>
          <w:sz w:val="30"/>
          <w:szCs w:val="30"/>
        </w:rPr>
        <w:t>满6个月</w:t>
      </w:r>
      <w:r>
        <w:rPr>
          <w:rFonts w:ascii="Times New Roman" w:hAnsi="Times New Roman" w:eastAsia="仿宋_GB2312" w:cs="Times New Roman"/>
          <w:spacing w:val="-11"/>
          <w:sz w:val="30"/>
          <w:szCs w:val="30"/>
        </w:rPr>
        <w:t>。</w:t>
      </w:r>
      <w:r>
        <w:rPr>
          <w:rFonts w:ascii="Times New Roman" w:hAnsi="Times New Roman" w:eastAsia="仿宋_GB2312" w:cs="Times New Roman"/>
          <w:sz w:val="30"/>
          <w:szCs w:val="30"/>
        </w:rPr>
        <w:t>与企业</w:t>
      </w:r>
      <w:r>
        <w:rPr>
          <w:rFonts w:hint="eastAsia" w:ascii="Times New Roman" w:hAnsi="Times New Roman" w:eastAsia="仿宋_GB2312" w:cs="Times New Roman"/>
          <w:sz w:val="30"/>
          <w:szCs w:val="30"/>
        </w:rPr>
        <w:t>（单位）</w:t>
      </w:r>
      <w:r>
        <w:rPr>
          <w:rFonts w:ascii="Times New Roman" w:hAnsi="Times New Roman" w:eastAsia="仿宋_GB2312" w:cs="Times New Roman"/>
          <w:sz w:val="30"/>
          <w:szCs w:val="30"/>
        </w:rPr>
        <w:t>已签订无固定期限劳动合同在编在职人员</w:t>
      </w:r>
      <w:r>
        <w:rPr>
          <w:rFonts w:hint="eastAsia" w:ascii="Times New Roman" w:hAnsi="Times New Roman" w:eastAsia="仿宋_GB2312" w:cs="Times New Roman"/>
          <w:sz w:val="30"/>
          <w:szCs w:val="30"/>
        </w:rPr>
        <w:t>社保缴纳时限不作要求</w:t>
      </w:r>
      <w:r>
        <w:rPr>
          <w:rFonts w:ascii="Times New Roman" w:hAnsi="Times New Roman" w:eastAsia="仿宋_GB2312" w:cs="Times New Roman"/>
          <w:sz w:val="30"/>
          <w:szCs w:val="30"/>
        </w:rPr>
        <w:t>。</w:t>
      </w: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符合限价房申请条件的人才应当以家庭为单位申请限价房（家庭指本人、配偶及未成年子女，单身人士以本人为家庭），家庭应当具有本市商品住房购买资格，且未曾享受过本市共有产权保障住房和临港宜浩佳园、海洋海事大学临港家园、临港限价房等临港地区相关保障性住房。</w:t>
      </w:r>
    </w:p>
    <w:p>
      <w:pPr>
        <w:spacing w:line="560" w:lineRule="exact"/>
        <w:ind w:firstLine="602" w:firstLineChars="200"/>
        <w:rPr>
          <w:rFonts w:ascii="楷体_GB2312" w:hAnsi="Times New Roman" w:eastAsia="楷体_GB2312" w:cs="Times New Roman"/>
          <w:b/>
          <w:sz w:val="30"/>
          <w:szCs w:val="30"/>
        </w:rPr>
      </w:pPr>
      <w:r>
        <w:rPr>
          <w:rFonts w:ascii="楷体_GB2312" w:hAnsi="Times New Roman" w:eastAsia="楷体_GB2312" w:cs="Times New Roman"/>
          <w:b/>
          <w:sz w:val="30"/>
          <w:szCs w:val="30"/>
        </w:rPr>
        <w:t>（三）</w:t>
      </w:r>
      <w:r>
        <w:rPr>
          <w:rFonts w:hint="eastAsia" w:ascii="楷体_GB2312" w:hAnsi="Times New Roman" w:eastAsia="楷体_GB2312" w:cs="Times New Roman"/>
          <w:b/>
          <w:sz w:val="30"/>
          <w:szCs w:val="30"/>
        </w:rPr>
        <w:t>购房款</w:t>
      </w:r>
      <w:r>
        <w:rPr>
          <w:rFonts w:ascii="楷体_GB2312" w:hAnsi="Times New Roman" w:eastAsia="楷体_GB2312" w:cs="Times New Roman"/>
          <w:b/>
          <w:sz w:val="30"/>
          <w:szCs w:val="30"/>
        </w:rPr>
        <w:t>返还条件</w:t>
      </w: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返还审核条件为</w:t>
      </w:r>
      <w:r>
        <w:rPr>
          <w:rFonts w:ascii="楷体_GB2312" w:hAnsi="Times New Roman" w:eastAsia="楷体_GB2312" w:cs="Times New Roman"/>
          <w:b/>
          <w:sz w:val="30"/>
          <w:szCs w:val="30"/>
        </w:rPr>
        <w:t>满足年度综合收入12万及以上</w:t>
      </w:r>
      <w:r>
        <w:rPr>
          <w:rFonts w:hint="eastAsia" w:ascii="Times New Roman" w:hAnsi="Times New Roman" w:eastAsia="仿宋_GB2312" w:cs="Times New Roman"/>
          <w:sz w:val="30"/>
          <w:szCs w:val="30"/>
        </w:rPr>
        <w:t>（以</w:t>
      </w:r>
      <w:r>
        <w:rPr>
          <w:rFonts w:ascii="Times New Roman" w:hAnsi="Times New Roman" w:eastAsia="仿宋_GB2312" w:cs="Times New Roman"/>
          <w:sz w:val="30"/>
          <w:szCs w:val="30"/>
        </w:rPr>
        <w:t>个人所得税</w:t>
      </w:r>
      <w:r>
        <w:rPr>
          <w:rFonts w:hint="eastAsia" w:ascii="Times New Roman" w:hAnsi="Times New Roman" w:eastAsia="仿宋_GB2312" w:cs="Times New Roman"/>
          <w:sz w:val="30"/>
          <w:szCs w:val="30"/>
        </w:rPr>
        <w:t>APP收入纳税</w:t>
      </w:r>
      <w:r>
        <w:rPr>
          <w:rFonts w:ascii="Times New Roman" w:hAnsi="Times New Roman" w:eastAsia="仿宋_GB2312" w:cs="Times New Roman"/>
          <w:sz w:val="30"/>
          <w:szCs w:val="30"/>
        </w:rPr>
        <w:t>明细查询截图为准</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w:t>
      </w:r>
      <w:r>
        <w:rPr>
          <w:rFonts w:hint="eastAsia" w:ascii="楷体_GB2312" w:hAnsi="Times New Roman" w:eastAsia="楷体_GB2312" w:cs="Times New Roman"/>
          <w:b/>
          <w:sz w:val="30"/>
          <w:szCs w:val="30"/>
        </w:rPr>
        <w:t>本次申请</w:t>
      </w:r>
      <w:r>
        <w:rPr>
          <w:rFonts w:ascii="楷体_GB2312" w:hAnsi="Times New Roman" w:eastAsia="楷体_GB2312" w:cs="Times New Roman"/>
          <w:b/>
          <w:sz w:val="30"/>
          <w:szCs w:val="30"/>
        </w:rPr>
        <w:t>不满足2019年度综合收入12万及以上的申请人，</w:t>
      </w:r>
      <w:r>
        <w:rPr>
          <w:rFonts w:hint="eastAsia" w:ascii="楷体_GB2312" w:hAnsi="Times New Roman" w:eastAsia="楷体_GB2312" w:cs="Times New Roman"/>
          <w:b/>
          <w:sz w:val="30"/>
          <w:szCs w:val="30"/>
        </w:rPr>
        <w:t>愿意放弃返还购房款并</w:t>
      </w:r>
      <w:r>
        <w:rPr>
          <w:rFonts w:ascii="楷体_GB2312" w:hAnsi="Times New Roman" w:eastAsia="楷体_GB2312" w:cs="Times New Roman"/>
          <w:b/>
          <w:sz w:val="30"/>
          <w:szCs w:val="30"/>
        </w:rPr>
        <w:t>签署相关承诺书后</w:t>
      </w:r>
      <w:r>
        <w:rPr>
          <w:rFonts w:hint="eastAsia" w:ascii="楷体_GB2312" w:hAnsi="Times New Roman" w:eastAsia="楷体_GB2312" w:cs="Times New Roman"/>
          <w:b/>
          <w:sz w:val="30"/>
          <w:szCs w:val="30"/>
        </w:rPr>
        <w:t>，</w:t>
      </w:r>
      <w:r>
        <w:rPr>
          <w:rFonts w:ascii="楷体_GB2312" w:hAnsi="Times New Roman" w:eastAsia="楷体_GB2312" w:cs="Times New Roman"/>
          <w:b/>
          <w:sz w:val="30"/>
          <w:szCs w:val="30"/>
        </w:rPr>
        <w:t>可以</w:t>
      </w:r>
      <w:r>
        <w:rPr>
          <w:rFonts w:hint="eastAsia" w:ascii="楷体_GB2312" w:hAnsi="Times New Roman" w:eastAsia="楷体_GB2312" w:cs="Times New Roman"/>
          <w:b/>
          <w:sz w:val="30"/>
          <w:szCs w:val="30"/>
        </w:rPr>
        <w:t>本次销售价格</w:t>
      </w:r>
      <w:r>
        <w:rPr>
          <w:rFonts w:ascii="楷体_GB2312" w:hAnsi="Times New Roman" w:eastAsia="楷体_GB2312" w:cs="Times New Roman"/>
          <w:b/>
          <w:sz w:val="30"/>
          <w:szCs w:val="30"/>
        </w:rPr>
        <w:t>购买限价房。</w:t>
      </w:r>
    </w:p>
    <w:p>
      <w:pPr>
        <w:spacing w:line="560" w:lineRule="exact"/>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二、申请流程</w:t>
      </w:r>
    </w:p>
    <w:p>
      <w:pPr>
        <w:spacing w:line="560" w:lineRule="exact"/>
        <w:ind w:firstLine="602" w:firstLineChars="200"/>
        <w:rPr>
          <w:rFonts w:ascii="Times New Roman" w:hAnsi="Times New Roman" w:eastAsia="楷体_GB2312" w:cs="Times New Roman"/>
          <w:b/>
          <w:sz w:val="30"/>
          <w:szCs w:val="30"/>
        </w:rPr>
      </w:pPr>
      <w:r>
        <w:rPr>
          <w:rFonts w:ascii="Times New Roman" w:hAnsi="Times New Roman" w:eastAsia="楷体_GB2312" w:cs="Times New Roman"/>
          <w:b/>
          <w:sz w:val="30"/>
          <w:szCs w:val="30"/>
        </w:rPr>
        <w:t>（一）个人申请</w:t>
      </w: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申请人在申请系统中提交申请</w:t>
      </w:r>
      <w:r>
        <w:rPr>
          <w:rFonts w:hint="eastAsia" w:ascii="Times New Roman" w:hAnsi="Times New Roman" w:eastAsia="仿宋_GB2312" w:cs="Times New Roman"/>
          <w:sz w:val="30"/>
          <w:szCs w:val="30"/>
        </w:rPr>
        <w:t>，第一批申请系统网址</w:t>
      </w:r>
      <w:r>
        <w:fldChar w:fldCharType="begin"/>
      </w:r>
      <w:r>
        <w:instrText xml:space="preserve"> HYPERLINK "http://118.89.148.96:8080/grhouse/" </w:instrText>
      </w:r>
      <w:r>
        <w:fldChar w:fldCharType="separate"/>
      </w:r>
      <w:r>
        <w:rPr>
          <w:rStyle w:val="6"/>
          <w:rFonts w:ascii="Times New Roman" w:hAnsi="Times New Roman" w:eastAsia="仿宋_GB2312" w:cs="Times New Roman"/>
          <w:sz w:val="30"/>
          <w:szCs w:val="30"/>
        </w:rPr>
        <w:t>http://118.89.148.96:8080/grhouse/</w:t>
      </w:r>
      <w:r>
        <w:rPr>
          <w:rStyle w:val="6"/>
          <w:rFonts w:ascii="Times New Roman" w:hAnsi="Times New Roman" w:eastAsia="仿宋_GB2312" w:cs="Times New Roman"/>
          <w:sz w:val="30"/>
          <w:szCs w:val="30"/>
        </w:rPr>
        <w:fldChar w:fldCharType="end"/>
      </w:r>
      <w:r>
        <w:rPr>
          <w:rFonts w:hint="eastAsia" w:ascii="Times New Roman" w:hAnsi="Times New Roman" w:eastAsia="仿宋_GB2312" w:cs="Times New Roman"/>
          <w:sz w:val="30"/>
          <w:szCs w:val="30"/>
        </w:rPr>
        <w:t>；第二批申请系统网址</w:t>
      </w:r>
      <w:r>
        <w:fldChar w:fldCharType="begin"/>
      </w:r>
      <w:r>
        <w:instrText xml:space="preserve"> HYPERLINK "http://118.89.148.96:8080/fgrhouse/" </w:instrText>
      </w:r>
      <w:r>
        <w:fldChar w:fldCharType="separate"/>
      </w:r>
      <w:r>
        <w:rPr>
          <w:rStyle w:val="6"/>
          <w:rFonts w:ascii="Times New Roman" w:hAnsi="Times New Roman" w:eastAsia="仿宋_GB2312" w:cs="Times New Roman"/>
          <w:sz w:val="30"/>
          <w:szCs w:val="30"/>
        </w:rPr>
        <w:t>http://118.89.148.96:8080/fgrhouse/</w:t>
      </w:r>
      <w:r>
        <w:rPr>
          <w:rStyle w:val="6"/>
          <w:rFonts w:ascii="Times New Roman" w:hAnsi="Times New Roman" w:eastAsia="仿宋_GB2312" w:cs="Times New Roman"/>
          <w:sz w:val="30"/>
          <w:szCs w:val="30"/>
        </w:rPr>
        <w:fldChar w:fldCharType="end"/>
      </w:r>
      <w:r>
        <w:rPr>
          <w:rFonts w:hint="eastAsia" w:ascii="Times New Roman" w:hAnsi="Times New Roman" w:eastAsia="仿宋_GB2312" w:cs="Times New Roman"/>
          <w:sz w:val="30"/>
          <w:szCs w:val="30"/>
        </w:rPr>
        <w:t>；咨询窗口电话：6</w:t>
      </w:r>
      <w:r>
        <w:rPr>
          <w:rFonts w:ascii="Times New Roman" w:hAnsi="Times New Roman" w:eastAsia="仿宋_GB2312" w:cs="Times New Roman"/>
          <w:sz w:val="30"/>
          <w:szCs w:val="30"/>
        </w:rPr>
        <w:t>8289698</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8028</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申请人</w:t>
      </w:r>
      <w:r>
        <w:rPr>
          <w:rFonts w:ascii="Times New Roman" w:hAnsi="Times New Roman" w:eastAsia="仿宋_GB2312" w:cs="Times New Roman"/>
          <w:sz w:val="30"/>
          <w:szCs w:val="30"/>
        </w:rPr>
        <w:t>按规定在线填写申请表格</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并准备</w:t>
      </w:r>
      <w:r>
        <w:rPr>
          <w:rFonts w:hint="eastAsia" w:ascii="Times New Roman" w:hAnsi="Times New Roman" w:eastAsia="仿宋_GB2312" w:cs="Times New Roman"/>
          <w:sz w:val="30"/>
          <w:szCs w:val="30"/>
        </w:rPr>
        <w:t>纸质证明</w:t>
      </w:r>
      <w:r>
        <w:rPr>
          <w:rFonts w:ascii="Times New Roman" w:hAnsi="Times New Roman" w:eastAsia="仿宋_GB2312" w:cs="Times New Roman"/>
          <w:sz w:val="30"/>
          <w:szCs w:val="30"/>
        </w:rPr>
        <w:t>材料进行线下提交。相关材料模板可在申请系统中下载查阅</w:t>
      </w:r>
      <w:r>
        <w:rPr>
          <w:rFonts w:hint="eastAsia" w:ascii="Times New Roman" w:hAnsi="Times New Roman" w:eastAsia="仿宋_GB2312" w:cs="Times New Roman"/>
          <w:sz w:val="30"/>
          <w:szCs w:val="30"/>
        </w:rPr>
        <w:t>或详见附件</w:t>
      </w:r>
      <w:r>
        <w:rPr>
          <w:rFonts w:ascii="Times New Roman" w:hAnsi="Times New Roman" w:eastAsia="仿宋_GB2312" w:cs="Times New Roman"/>
          <w:sz w:val="30"/>
          <w:szCs w:val="30"/>
        </w:rPr>
        <w:t>。</w:t>
      </w: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如所在单位不在上一批次限价房供应单位清单中，需额外提交工商注册地、财</w:t>
      </w:r>
      <w:r>
        <w:rPr>
          <w:rFonts w:hint="eastAsia" w:ascii="Times New Roman" w:hAnsi="Times New Roman" w:eastAsia="仿宋_GB2312" w:cs="Times New Roman"/>
          <w:sz w:val="30"/>
          <w:szCs w:val="30"/>
        </w:rPr>
        <w:t>税</w:t>
      </w:r>
      <w:r>
        <w:rPr>
          <w:rFonts w:ascii="Times New Roman" w:hAnsi="Times New Roman" w:eastAsia="仿宋_GB2312" w:cs="Times New Roman"/>
          <w:sz w:val="30"/>
          <w:szCs w:val="30"/>
        </w:rPr>
        <w:t>户管地、生产经营地在新片区产城融合区的证明。</w:t>
      </w:r>
    </w:p>
    <w:p>
      <w:pPr>
        <w:spacing w:line="560" w:lineRule="exact"/>
        <w:ind w:firstLine="602" w:firstLineChars="200"/>
        <w:rPr>
          <w:rFonts w:ascii="Times New Roman" w:hAnsi="Times New Roman" w:eastAsia="楷体_GB2312" w:cs="Times New Roman"/>
          <w:b/>
          <w:sz w:val="30"/>
          <w:szCs w:val="30"/>
        </w:rPr>
      </w:pPr>
      <w:r>
        <w:rPr>
          <w:rFonts w:ascii="Times New Roman" w:hAnsi="Times New Roman" w:eastAsia="楷体_GB2312" w:cs="Times New Roman"/>
          <w:b/>
          <w:sz w:val="30"/>
          <w:szCs w:val="30"/>
        </w:rPr>
        <w:t>（二）单位</w:t>
      </w:r>
      <w:r>
        <w:rPr>
          <w:rFonts w:hint="eastAsia" w:ascii="Times New Roman" w:hAnsi="Times New Roman" w:eastAsia="楷体_GB2312" w:cs="Times New Roman"/>
          <w:b/>
          <w:sz w:val="30"/>
          <w:szCs w:val="30"/>
        </w:rPr>
        <w:t>初审确认</w:t>
      </w: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个人</w:t>
      </w:r>
      <w:r>
        <w:rPr>
          <w:rFonts w:hint="eastAsia" w:ascii="Times New Roman" w:hAnsi="Times New Roman" w:eastAsia="仿宋_GB2312" w:cs="Times New Roman"/>
          <w:sz w:val="30"/>
          <w:szCs w:val="30"/>
        </w:rPr>
        <w:t>线上</w:t>
      </w:r>
      <w:r>
        <w:rPr>
          <w:rFonts w:ascii="Times New Roman" w:hAnsi="Times New Roman" w:eastAsia="仿宋_GB2312" w:cs="Times New Roman"/>
          <w:sz w:val="30"/>
          <w:szCs w:val="30"/>
        </w:rPr>
        <w:t>提交申请后，</w:t>
      </w:r>
      <w:r>
        <w:rPr>
          <w:rFonts w:hint="eastAsia" w:ascii="Times New Roman" w:hAnsi="Times New Roman" w:eastAsia="仿宋_GB2312" w:cs="Times New Roman"/>
          <w:sz w:val="30"/>
          <w:szCs w:val="30"/>
        </w:rPr>
        <w:t>纸质</w:t>
      </w:r>
      <w:r>
        <w:rPr>
          <w:rFonts w:ascii="Times New Roman" w:hAnsi="Times New Roman" w:eastAsia="仿宋_GB2312" w:cs="Times New Roman"/>
          <w:sz w:val="30"/>
          <w:szCs w:val="30"/>
        </w:rPr>
        <w:t>证明材料需经单位初步审核，并盖章确认后提交至限价房供应审核工作组。</w:t>
      </w:r>
    </w:p>
    <w:p>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申请资料提交地址：方竹1</w:t>
      </w:r>
      <w:r>
        <w:rPr>
          <w:rFonts w:ascii="Times New Roman" w:hAnsi="Times New Roman" w:eastAsia="仿宋_GB2312" w:cs="Times New Roman"/>
          <w:sz w:val="30"/>
          <w:szCs w:val="30"/>
        </w:rPr>
        <w:t>99</w:t>
      </w:r>
      <w:r>
        <w:rPr>
          <w:rFonts w:hint="eastAsia" w:ascii="Times New Roman" w:hAnsi="Times New Roman" w:eastAsia="仿宋_GB2312" w:cs="Times New Roman"/>
          <w:sz w:val="30"/>
          <w:szCs w:val="30"/>
        </w:rPr>
        <w:t>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联系电话：6</w:t>
      </w:r>
      <w:r>
        <w:rPr>
          <w:rFonts w:ascii="Times New Roman" w:hAnsi="Times New Roman" w:eastAsia="仿宋_GB2312" w:cs="Times New Roman"/>
          <w:sz w:val="30"/>
          <w:szCs w:val="30"/>
        </w:rPr>
        <w:t>8280181</w:t>
      </w:r>
    </w:p>
    <w:p>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提交时间：上午9:</w:t>
      </w:r>
      <w:r>
        <w:rPr>
          <w:rFonts w:ascii="Times New Roman" w:hAnsi="Times New Roman" w:eastAsia="仿宋_GB2312" w:cs="Times New Roman"/>
          <w:sz w:val="30"/>
          <w:szCs w:val="30"/>
        </w:rPr>
        <w:t>00</w:t>
      </w: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30</w:t>
      </w:r>
      <w:r>
        <w:rPr>
          <w:rFonts w:hint="eastAsia" w:ascii="Times New Roman" w:hAnsi="Times New Roman" w:eastAsia="仿宋_GB2312" w:cs="Times New Roman"/>
          <w:sz w:val="30"/>
          <w:szCs w:val="30"/>
        </w:rPr>
        <w:t>；下午1</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30</w:t>
      </w: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6</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w:t>
      </w:r>
      <w:r>
        <w:rPr>
          <w:rFonts w:hint="eastAsia" w:ascii="Times New Roman" w:hAnsi="Times New Roman" w:eastAsia="仿宋_GB2312" w:cs="Times New Roman"/>
          <w:sz w:val="30"/>
          <w:szCs w:val="30"/>
        </w:rPr>
        <w:t>。</w:t>
      </w:r>
    </w:p>
    <w:p>
      <w:pPr>
        <w:spacing w:line="560" w:lineRule="exact"/>
        <w:ind w:firstLine="602" w:firstLineChars="200"/>
        <w:rPr>
          <w:rFonts w:ascii="Times New Roman" w:hAnsi="Times New Roman" w:eastAsia="楷体_GB2312" w:cs="Times New Roman"/>
          <w:b/>
          <w:sz w:val="30"/>
          <w:szCs w:val="30"/>
        </w:rPr>
      </w:pPr>
      <w:r>
        <w:rPr>
          <w:rFonts w:hint="eastAsia" w:ascii="Times New Roman" w:hAnsi="Times New Roman" w:eastAsia="楷体_GB2312" w:cs="Times New Roman"/>
          <w:b/>
          <w:sz w:val="30"/>
          <w:szCs w:val="30"/>
        </w:rPr>
        <w:t>（三）单位</w:t>
      </w:r>
      <w:r>
        <w:rPr>
          <w:rFonts w:ascii="Times New Roman" w:hAnsi="Times New Roman" w:eastAsia="楷体_GB2312" w:cs="Times New Roman"/>
          <w:b/>
          <w:sz w:val="30"/>
          <w:szCs w:val="30"/>
        </w:rPr>
        <w:t>内部公示</w:t>
      </w:r>
    </w:p>
    <w:p>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经</w:t>
      </w:r>
      <w:r>
        <w:rPr>
          <w:rFonts w:ascii="Times New Roman" w:hAnsi="Times New Roman" w:eastAsia="仿宋_GB2312" w:cs="Times New Roman"/>
          <w:sz w:val="30"/>
          <w:szCs w:val="30"/>
        </w:rPr>
        <w:t>单位初审</w:t>
      </w:r>
      <w:r>
        <w:rPr>
          <w:rFonts w:hint="eastAsia" w:ascii="Times New Roman" w:hAnsi="Times New Roman" w:eastAsia="仿宋_GB2312" w:cs="Times New Roman"/>
          <w:sz w:val="30"/>
          <w:szCs w:val="30"/>
        </w:rPr>
        <w:t>通过</w:t>
      </w:r>
      <w:r>
        <w:rPr>
          <w:rFonts w:ascii="Times New Roman" w:hAnsi="Times New Roman" w:eastAsia="仿宋_GB2312" w:cs="Times New Roman"/>
          <w:sz w:val="30"/>
          <w:szCs w:val="30"/>
        </w:rPr>
        <w:t>的申请人名单应</w:t>
      </w:r>
      <w:r>
        <w:rPr>
          <w:rFonts w:hint="eastAsia" w:ascii="Times New Roman" w:hAnsi="Times New Roman" w:eastAsia="仿宋_GB2312" w:cs="Times New Roman"/>
          <w:sz w:val="30"/>
          <w:szCs w:val="30"/>
        </w:rPr>
        <w:t>在</w:t>
      </w:r>
      <w:r>
        <w:rPr>
          <w:rFonts w:ascii="Times New Roman" w:hAnsi="Times New Roman" w:eastAsia="仿宋_GB2312" w:cs="Times New Roman"/>
          <w:sz w:val="30"/>
          <w:szCs w:val="30"/>
        </w:rPr>
        <w:t>单位内部进行公示，</w:t>
      </w:r>
      <w:r>
        <w:rPr>
          <w:rFonts w:hint="eastAsia" w:ascii="Times New Roman" w:hAnsi="Times New Roman" w:eastAsia="仿宋_GB2312" w:cs="Times New Roman"/>
          <w:sz w:val="30"/>
          <w:szCs w:val="30"/>
        </w:rPr>
        <w:t>公示</w:t>
      </w:r>
      <w:r>
        <w:rPr>
          <w:rFonts w:ascii="Times New Roman" w:hAnsi="Times New Roman" w:eastAsia="仿宋_GB2312" w:cs="Times New Roman"/>
          <w:sz w:val="30"/>
          <w:szCs w:val="30"/>
        </w:rPr>
        <w:t>有异议的</w:t>
      </w:r>
      <w:r>
        <w:rPr>
          <w:rFonts w:hint="eastAsia" w:ascii="Times New Roman" w:hAnsi="Times New Roman" w:eastAsia="仿宋_GB2312" w:cs="Times New Roman"/>
          <w:sz w:val="30"/>
          <w:szCs w:val="30"/>
        </w:rPr>
        <w:t>申请人</w:t>
      </w:r>
      <w:r>
        <w:rPr>
          <w:rFonts w:ascii="Times New Roman" w:hAnsi="Times New Roman" w:eastAsia="仿宋_GB2312" w:cs="Times New Roman"/>
          <w:sz w:val="30"/>
          <w:szCs w:val="30"/>
        </w:rPr>
        <w:t>，单位应及时告知</w:t>
      </w:r>
      <w:r>
        <w:rPr>
          <w:rFonts w:hint="eastAsia" w:ascii="Times New Roman" w:hAnsi="Times New Roman" w:eastAsia="仿宋_GB2312" w:cs="Times New Roman"/>
          <w:sz w:val="30"/>
          <w:szCs w:val="30"/>
        </w:rPr>
        <w:t>限价房</w:t>
      </w:r>
      <w:r>
        <w:rPr>
          <w:rFonts w:ascii="Times New Roman" w:hAnsi="Times New Roman" w:eastAsia="仿宋_GB2312" w:cs="Times New Roman"/>
          <w:sz w:val="30"/>
          <w:szCs w:val="30"/>
        </w:rPr>
        <w:t>供应审核</w:t>
      </w:r>
      <w:r>
        <w:rPr>
          <w:rFonts w:hint="eastAsia" w:ascii="Times New Roman" w:hAnsi="Times New Roman" w:eastAsia="仿宋_GB2312" w:cs="Times New Roman"/>
          <w:sz w:val="30"/>
          <w:szCs w:val="30"/>
        </w:rPr>
        <w:t>工作组。</w:t>
      </w:r>
    </w:p>
    <w:p>
      <w:pPr>
        <w:spacing w:line="560" w:lineRule="exact"/>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三、</w:t>
      </w:r>
      <w:r>
        <w:rPr>
          <w:rFonts w:hint="eastAsia" w:ascii="Times New Roman" w:hAnsi="Times New Roman" w:eastAsia="黑体" w:cs="Times New Roman"/>
          <w:sz w:val="30"/>
          <w:szCs w:val="30"/>
        </w:rPr>
        <w:t>排序规则</w:t>
      </w:r>
    </w:p>
    <w:p>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本次</w:t>
      </w:r>
      <w:r>
        <w:rPr>
          <w:rFonts w:hint="eastAsia" w:ascii="Times New Roman" w:hAnsi="Times New Roman" w:eastAsia="仿宋_GB2312" w:cs="Times New Roman"/>
          <w:sz w:val="30"/>
          <w:szCs w:val="30"/>
        </w:rPr>
        <w:t>房源</w:t>
      </w:r>
      <w:r>
        <w:rPr>
          <w:rFonts w:ascii="Times New Roman" w:hAnsi="Times New Roman" w:eastAsia="仿宋_GB2312" w:cs="Times New Roman"/>
          <w:sz w:val="30"/>
          <w:szCs w:val="30"/>
        </w:rPr>
        <w:t>供应仍</w:t>
      </w:r>
      <w:r>
        <w:rPr>
          <w:rFonts w:hint="eastAsia" w:ascii="Times New Roman" w:hAnsi="Times New Roman" w:eastAsia="仿宋_GB2312" w:cs="Times New Roman"/>
          <w:sz w:val="30"/>
          <w:szCs w:val="30"/>
        </w:rPr>
        <w:t>按照</w:t>
      </w:r>
      <w:r>
        <w:rPr>
          <w:rFonts w:ascii="Times New Roman" w:hAnsi="Times New Roman" w:eastAsia="仿宋_GB2312" w:cs="Times New Roman"/>
          <w:sz w:val="30"/>
          <w:szCs w:val="30"/>
        </w:rPr>
        <w:t>“无房优先”原则</w:t>
      </w:r>
      <w:r>
        <w:rPr>
          <w:rFonts w:hint="eastAsia" w:ascii="Times New Roman" w:hAnsi="Times New Roman" w:eastAsia="仿宋_GB2312" w:cs="Times New Roman"/>
          <w:sz w:val="30"/>
          <w:szCs w:val="30"/>
        </w:rPr>
        <w:t>（无房为本人</w:t>
      </w:r>
      <w:r>
        <w:rPr>
          <w:rFonts w:ascii="Times New Roman" w:hAnsi="Times New Roman" w:eastAsia="仿宋_GB2312" w:cs="Times New Roman"/>
          <w:sz w:val="30"/>
          <w:szCs w:val="30"/>
        </w:rPr>
        <w:t>及家庭名下</w:t>
      </w:r>
      <w:r>
        <w:rPr>
          <w:rFonts w:hint="eastAsia" w:ascii="Times New Roman" w:hAnsi="Times New Roman" w:eastAsia="仿宋_GB2312" w:cs="Times New Roman"/>
          <w:sz w:val="30"/>
          <w:szCs w:val="30"/>
        </w:rPr>
        <w:t>均</w:t>
      </w:r>
      <w:r>
        <w:rPr>
          <w:rFonts w:ascii="Times New Roman" w:hAnsi="Times New Roman" w:eastAsia="仿宋_GB2312" w:cs="Times New Roman"/>
          <w:sz w:val="30"/>
          <w:szCs w:val="30"/>
        </w:rPr>
        <w:t>无房产，由本人申请</w:t>
      </w:r>
      <w:r>
        <w:rPr>
          <w:rFonts w:hint="eastAsia" w:ascii="Times New Roman" w:hAnsi="Times New Roman" w:eastAsia="仿宋_GB2312" w:cs="Times New Roman"/>
          <w:sz w:val="30"/>
          <w:szCs w:val="30"/>
        </w:rPr>
        <w:t>且经市住房保障</w:t>
      </w:r>
      <w:r>
        <w:rPr>
          <w:rFonts w:ascii="Times New Roman" w:hAnsi="Times New Roman" w:eastAsia="仿宋_GB2312" w:cs="Times New Roman"/>
          <w:sz w:val="30"/>
          <w:szCs w:val="30"/>
        </w:rPr>
        <w:t>中心核查通过，</w:t>
      </w:r>
      <w:r>
        <w:rPr>
          <w:rFonts w:hint="eastAsia" w:ascii="Times New Roman" w:hAnsi="Times New Roman" w:eastAsia="仿宋_GB2312" w:cs="Times New Roman"/>
          <w:sz w:val="30"/>
          <w:szCs w:val="30"/>
        </w:rPr>
        <w:t>且自2020年11月15日起前一年内未发生过产权住房交易行为；如为离婚人士，自2020年11月15日起前需满三年）。每批均</w:t>
      </w:r>
      <w:r>
        <w:rPr>
          <w:rFonts w:ascii="Times New Roman" w:hAnsi="Times New Roman" w:eastAsia="仿宋_GB2312" w:cs="Times New Roman"/>
          <w:sz w:val="30"/>
          <w:szCs w:val="30"/>
        </w:rPr>
        <w:t>分为第一轮无房优先</w:t>
      </w:r>
      <w:r>
        <w:rPr>
          <w:rFonts w:hint="eastAsia" w:ascii="Times New Roman" w:hAnsi="Times New Roman" w:eastAsia="仿宋_GB2312" w:cs="Times New Roman"/>
          <w:sz w:val="30"/>
          <w:szCs w:val="30"/>
        </w:rPr>
        <w:t>申请</w:t>
      </w:r>
      <w:r>
        <w:rPr>
          <w:rFonts w:ascii="Times New Roman" w:hAnsi="Times New Roman" w:eastAsia="仿宋_GB2312" w:cs="Times New Roman"/>
          <w:sz w:val="30"/>
          <w:szCs w:val="30"/>
        </w:rPr>
        <w:t>和</w:t>
      </w:r>
      <w:r>
        <w:rPr>
          <w:rFonts w:hint="eastAsia" w:ascii="Times New Roman" w:hAnsi="Times New Roman" w:eastAsia="仿宋_GB2312" w:cs="Times New Roman"/>
          <w:sz w:val="30"/>
          <w:szCs w:val="30"/>
        </w:rPr>
        <w:t>第二轮</w:t>
      </w:r>
      <w:r>
        <w:rPr>
          <w:rFonts w:ascii="Times New Roman" w:hAnsi="Times New Roman" w:eastAsia="仿宋_GB2312" w:cs="Times New Roman"/>
          <w:sz w:val="30"/>
          <w:szCs w:val="30"/>
        </w:rPr>
        <w:t>普通</w:t>
      </w:r>
      <w:r>
        <w:rPr>
          <w:rFonts w:hint="eastAsia" w:ascii="Times New Roman" w:hAnsi="Times New Roman" w:eastAsia="仿宋_GB2312" w:cs="Times New Roman"/>
          <w:sz w:val="30"/>
          <w:szCs w:val="30"/>
        </w:rPr>
        <w:t>申请。</w:t>
      </w: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、两轮</w:t>
      </w:r>
      <w:r>
        <w:rPr>
          <w:rFonts w:ascii="Times New Roman" w:hAnsi="Times New Roman" w:eastAsia="仿宋_GB2312" w:cs="Times New Roman"/>
          <w:sz w:val="30"/>
          <w:szCs w:val="30"/>
        </w:rPr>
        <w:t>申请中具体排序</w:t>
      </w:r>
      <w:r>
        <w:rPr>
          <w:rFonts w:hint="eastAsia" w:ascii="Times New Roman" w:hAnsi="Times New Roman" w:eastAsia="仿宋_GB2312" w:cs="Times New Roman"/>
          <w:sz w:val="30"/>
          <w:szCs w:val="30"/>
        </w:rPr>
        <w:t>规则，按照</w:t>
      </w:r>
      <w:r>
        <w:rPr>
          <w:rFonts w:ascii="Times New Roman" w:hAnsi="Times New Roman" w:eastAsia="仿宋_GB2312" w:cs="Times New Roman"/>
          <w:sz w:val="30"/>
          <w:szCs w:val="30"/>
        </w:rPr>
        <w:t>申请系统中申请人</w:t>
      </w:r>
      <w:r>
        <w:rPr>
          <w:rFonts w:hint="eastAsia" w:ascii="Times New Roman" w:hAnsi="Times New Roman" w:eastAsia="仿宋_GB2312" w:cs="Times New Roman"/>
          <w:sz w:val="30"/>
          <w:szCs w:val="30"/>
        </w:rPr>
        <w:t>线上提交</w:t>
      </w:r>
      <w:r>
        <w:rPr>
          <w:rFonts w:ascii="Times New Roman" w:hAnsi="Times New Roman" w:eastAsia="仿宋_GB2312" w:cs="Times New Roman"/>
          <w:sz w:val="30"/>
          <w:szCs w:val="30"/>
        </w:rPr>
        <w:t>申请资料的时间</w:t>
      </w:r>
      <w:r>
        <w:rPr>
          <w:rFonts w:hint="eastAsia" w:ascii="Times New Roman" w:hAnsi="Times New Roman" w:eastAsia="仿宋_GB2312" w:cs="Times New Roman"/>
          <w:sz w:val="30"/>
          <w:szCs w:val="30"/>
        </w:rPr>
        <w:t>作为排序标准</w:t>
      </w:r>
      <w:r>
        <w:rPr>
          <w:rFonts w:ascii="Times New Roman" w:hAnsi="Times New Roman" w:eastAsia="仿宋_GB2312" w:cs="Times New Roman"/>
          <w:sz w:val="30"/>
          <w:szCs w:val="30"/>
        </w:rPr>
        <w:t>。</w:t>
      </w:r>
      <w:r>
        <w:rPr>
          <w:rFonts w:hint="eastAsia" w:ascii="楷体_GB2312" w:hAnsi="华文楷体" w:eastAsia="楷体_GB2312" w:cs="Times New Roman"/>
          <w:b/>
          <w:sz w:val="30"/>
          <w:szCs w:val="30"/>
        </w:rPr>
        <w:t>审核过程中，如未通过审核，申请人仅有一次补件机会，补件后按重新线上提交申请资料的时间进行排序</w:t>
      </w:r>
      <w:r>
        <w:rPr>
          <w:rFonts w:hint="eastAsia" w:ascii="楷体_GB2312" w:hAnsi="Times New Roman" w:eastAsia="楷体_GB2312" w:cs="Times New Roman"/>
          <w:sz w:val="30"/>
          <w:szCs w:val="30"/>
        </w:rPr>
        <w:t>。</w:t>
      </w: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请申请人严格按照</w:t>
      </w:r>
      <w:r>
        <w:rPr>
          <w:rFonts w:hint="eastAsia" w:ascii="Times New Roman" w:hAnsi="Times New Roman" w:eastAsia="仿宋_GB2312" w:cs="Times New Roman"/>
          <w:sz w:val="30"/>
          <w:szCs w:val="30"/>
        </w:rPr>
        <w:t>工作</w:t>
      </w:r>
      <w:r>
        <w:rPr>
          <w:rFonts w:ascii="Times New Roman" w:hAnsi="Times New Roman" w:eastAsia="仿宋_GB2312" w:cs="Times New Roman"/>
          <w:sz w:val="30"/>
          <w:szCs w:val="30"/>
        </w:rPr>
        <w:t>要求</w:t>
      </w:r>
      <w:r>
        <w:rPr>
          <w:rFonts w:hint="eastAsia" w:ascii="Times New Roman" w:hAnsi="Times New Roman" w:eastAsia="仿宋_GB2312" w:cs="Times New Roman"/>
          <w:sz w:val="30"/>
          <w:szCs w:val="30"/>
        </w:rPr>
        <w:t>及</w:t>
      </w:r>
      <w:r>
        <w:rPr>
          <w:rFonts w:ascii="Times New Roman" w:hAnsi="Times New Roman" w:eastAsia="仿宋_GB2312" w:cs="Times New Roman"/>
          <w:sz w:val="30"/>
          <w:szCs w:val="30"/>
        </w:rPr>
        <w:t>计划节点提交资料，</w:t>
      </w:r>
      <w:r>
        <w:rPr>
          <w:rFonts w:hint="eastAsia" w:ascii="Times New Roman" w:hAnsi="Times New Roman" w:eastAsia="仿宋_GB2312" w:cs="Times New Roman"/>
          <w:sz w:val="30"/>
          <w:szCs w:val="30"/>
        </w:rPr>
        <w:t>逾期将视作自动放弃申请本次限价商品住房。</w:t>
      </w: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四</w:t>
      </w:r>
      <w:r>
        <w:rPr>
          <w:rFonts w:ascii="Times New Roman" w:hAnsi="Times New Roman" w:eastAsia="黑体" w:cs="Times New Roman"/>
          <w:sz w:val="30"/>
          <w:szCs w:val="30"/>
        </w:rPr>
        <w:t>、</w:t>
      </w:r>
      <w:r>
        <w:rPr>
          <w:rFonts w:hint="eastAsia" w:ascii="Times New Roman" w:hAnsi="Times New Roman" w:eastAsia="黑体" w:cs="Times New Roman"/>
          <w:sz w:val="30"/>
          <w:szCs w:val="30"/>
        </w:rPr>
        <w:t>其他</w:t>
      </w:r>
    </w:p>
    <w:p>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本操作</w:t>
      </w:r>
      <w:r>
        <w:rPr>
          <w:rFonts w:ascii="Times New Roman" w:hAnsi="Times New Roman" w:eastAsia="仿宋_GB2312" w:cs="Times New Roman"/>
          <w:sz w:val="30"/>
          <w:szCs w:val="30"/>
        </w:rPr>
        <w:t>口径</w:t>
      </w:r>
      <w:r>
        <w:rPr>
          <w:rFonts w:hint="eastAsia" w:ascii="Times New Roman" w:hAnsi="Times New Roman" w:eastAsia="仿宋_GB2312" w:cs="Times New Roman"/>
          <w:sz w:val="30"/>
          <w:szCs w:val="30"/>
        </w:rPr>
        <w:t>有规定</w:t>
      </w:r>
      <w:r>
        <w:rPr>
          <w:rFonts w:ascii="Times New Roman" w:hAnsi="Times New Roman" w:eastAsia="仿宋_GB2312" w:cs="Times New Roman"/>
          <w:sz w:val="30"/>
          <w:szCs w:val="30"/>
        </w:rPr>
        <w:t>的按操作口径执行，</w:t>
      </w:r>
      <w:r>
        <w:rPr>
          <w:rFonts w:hint="eastAsia" w:ascii="Times New Roman" w:hAnsi="Times New Roman" w:eastAsia="仿宋_GB2312" w:cs="Times New Roman"/>
          <w:sz w:val="30"/>
          <w:szCs w:val="30"/>
        </w:rPr>
        <w:t>操作</w:t>
      </w:r>
      <w:r>
        <w:rPr>
          <w:rFonts w:ascii="Times New Roman" w:hAnsi="Times New Roman" w:eastAsia="仿宋_GB2312" w:cs="Times New Roman"/>
          <w:sz w:val="30"/>
          <w:szCs w:val="30"/>
        </w:rPr>
        <w:t>口径</w:t>
      </w:r>
      <w:r>
        <w:rPr>
          <w:rFonts w:hint="eastAsia" w:ascii="Times New Roman" w:hAnsi="Times New Roman" w:eastAsia="仿宋_GB2312" w:cs="Times New Roman"/>
          <w:sz w:val="30"/>
          <w:szCs w:val="30"/>
        </w:rPr>
        <w:t>没有规定的</w:t>
      </w:r>
      <w:r>
        <w:rPr>
          <w:rFonts w:ascii="Times New Roman" w:hAnsi="Times New Roman" w:eastAsia="仿宋_GB2312" w:cs="Times New Roman"/>
          <w:sz w:val="30"/>
          <w:szCs w:val="30"/>
        </w:rPr>
        <w:t>依据《临港新片区限价商品住房供应管理工作实施办法》（沪自贸临管规范〔2020〕1号）</w:t>
      </w:r>
      <w:r>
        <w:rPr>
          <w:rFonts w:hint="eastAsia" w:ascii="Times New Roman" w:hAnsi="Times New Roman" w:eastAsia="仿宋_GB2312" w:cs="Times New Roman"/>
          <w:sz w:val="30"/>
          <w:szCs w:val="30"/>
        </w:rPr>
        <w:t>及</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临港</w:t>
      </w:r>
      <w:r>
        <w:rPr>
          <w:rFonts w:ascii="Times New Roman" w:hAnsi="Times New Roman" w:eastAsia="仿宋_GB2312" w:cs="Times New Roman"/>
          <w:sz w:val="30"/>
          <w:szCs w:val="30"/>
        </w:rPr>
        <w:t>新片区限价商品住房</w:t>
      </w:r>
      <w:r>
        <w:rPr>
          <w:rFonts w:hint="eastAsia" w:ascii="Times New Roman" w:hAnsi="Times New Roman" w:eastAsia="仿宋_GB2312" w:cs="Times New Roman"/>
          <w:sz w:val="30"/>
          <w:szCs w:val="30"/>
        </w:rPr>
        <w:t>供应</w:t>
      </w:r>
      <w:r>
        <w:rPr>
          <w:rFonts w:ascii="Times New Roman" w:hAnsi="Times New Roman" w:eastAsia="仿宋_GB2312" w:cs="Times New Roman"/>
          <w:sz w:val="30"/>
          <w:szCs w:val="30"/>
        </w:rPr>
        <w:t>实施细则》</w:t>
      </w:r>
      <w:r>
        <w:rPr>
          <w:rFonts w:hint="eastAsia" w:ascii="Times New Roman" w:hAnsi="Times New Roman" w:eastAsia="仿宋_GB2312" w:cs="Times New Roman"/>
          <w:sz w:val="30"/>
          <w:szCs w:val="30"/>
        </w:rPr>
        <w:t>相关</w:t>
      </w:r>
      <w:r>
        <w:rPr>
          <w:rFonts w:ascii="Times New Roman" w:hAnsi="Times New Roman" w:eastAsia="仿宋_GB2312" w:cs="Times New Roman"/>
          <w:sz w:val="30"/>
          <w:szCs w:val="30"/>
        </w:rPr>
        <w:t>规定执行。</w:t>
      </w:r>
    </w:p>
    <w:p>
      <w:pPr>
        <w:tabs>
          <w:tab w:val="left" w:pos="3240"/>
        </w:tabs>
      </w:pPr>
      <w:r>
        <w:tab/>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fl+ikN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JCdwZoWhgR9vfxx//j7+&#10;+s5mUZ7W+Zyybhzlhe4tdDE1UvXuCuRXzyxc1sJu1QUitLUSJbWXKrN7pT2OjyCb9gOU9I7YBUhA&#10;XYUmApIajNBpNIfTaFQXmKTDl2cv5nQh6Wb2/M3raZpcJvKx1qEP7xQYFoOCIw0+YYv9lQ/EglLH&#10;lPiUhbVumjT8xv51QIn9iUruGaojk9h8TyN0m25QZgPlgTgh9M6if0VBDfiNs5ZcVXBLn4iz5r0l&#10;VaIBxwDHYDMGwkoqLHjgrA8vQ2/UnUO9rQl31P2ClFvrRCs21vdAHOOGfJLYDp6ORry/T1l//vHy&#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tbuXfQAAAAAgEAAA8AAAAAAAAAAQAgAAAAIgAAAGRy&#10;cy9kb3ducmV2LnhtbFBLAQIUABQAAAAIAIdO4kD35fopDQIAAA8EAAAOAAAAAAAAAAEAIAAAAB8B&#10;AABkcnMvZTJvRG9jLnhtbFBLBQYAAAAABgAGAFkBAACe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CF"/>
    <w:rsid w:val="00190F69"/>
    <w:rsid w:val="001D781F"/>
    <w:rsid w:val="001E27E6"/>
    <w:rsid w:val="00211FDA"/>
    <w:rsid w:val="002216CF"/>
    <w:rsid w:val="00294ECC"/>
    <w:rsid w:val="002A4E19"/>
    <w:rsid w:val="002A5F44"/>
    <w:rsid w:val="002B3624"/>
    <w:rsid w:val="00315D5B"/>
    <w:rsid w:val="00355F45"/>
    <w:rsid w:val="003A15F6"/>
    <w:rsid w:val="003A63A2"/>
    <w:rsid w:val="00450042"/>
    <w:rsid w:val="00450F5E"/>
    <w:rsid w:val="0048741D"/>
    <w:rsid w:val="005847CF"/>
    <w:rsid w:val="00666DA4"/>
    <w:rsid w:val="006B17E0"/>
    <w:rsid w:val="00724CAB"/>
    <w:rsid w:val="00797A3C"/>
    <w:rsid w:val="00831920"/>
    <w:rsid w:val="00855768"/>
    <w:rsid w:val="00863404"/>
    <w:rsid w:val="00933B5D"/>
    <w:rsid w:val="00967BDE"/>
    <w:rsid w:val="00A05B0E"/>
    <w:rsid w:val="00A512BC"/>
    <w:rsid w:val="00AE0358"/>
    <w:rsid w:val="00B0626C"/>
    <w:rsid w:val="00B43E3F"/>
    <w:rsid w:val="00B702D7"/>
    <w:rsid w:val="00C00947"/>
    <w:rsid w:val="00C25424"/>
    <w:rsid w:val="00C41DB0"/>
    <w:rsid w:val="00CA1DEB"/>
    <w:rsid w:val="00CD3265"/>
    <w:rsid w:val="00CE7C45"/>
    <w:rsid w:val="00CF0038"/>
    <w:rsid w:val="00D47683"/>
    <w:rsid w:val="00D51FCE"/>
    <w:rsid w:val="00DD7B89"/>
    <w:rsid w:val="00DE166F"/>
    <w:rsid w:val="00E204DA"/>
    <w:rsid w:val="00E95105"/>
    <w:rsid w:val="00F60248"/>
    <w:rsid w:val="00F6269A"/>
    <w:rsid w:val="7F297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rPr>
  </w:style>
  <w:style w:type="character" w:customStyle="1" w:styleId="7">
    <w:name w:val="页脚 Char"/>
    <w:basedOn w:val="5"/>
    <w:link w:val="2"/>
    <w:semiHidden/>
    <w:qFormat/>
    <w:uiPriority w:val="99"/>
    <w:rPr>
      <w:sz w:val="18"/>
      <w:szCs w:val="18"/>
    </w:rPr>
  </w:style>
  <w:style w:type="character" w:customStyle="1" w:styleId="8">
    <w:name w:val="未处理的提及1"/>
    <w:basedOn w:val="5"/>
    <w:semiHidden/>
    <w:unhideWhenUsed/>
    <w:uiPriority w:val="99"/>
    <w:rPr>
      <w:color w:val="605E5C"/>
      <w:shd w:val="clear" w:color="auto" w:fill="E1DFDD"/>
    </w:rPr>
  </w:style>
  <w:style w:type="character" w:customStyle="1" w:styleId="9">
    <w:name w:val="页眉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224</Words>
  <Characters>1281</Characters>
  <Lines>10</Lines>
  <Paragraphs>3</Paragraphs>
  <TotalTime>192</TotalTime>
  <ScaleCrop>false</ScaleCrop>
  <LinksUpToDate>false</LinksUpToDate>
  <CharactersWithSpaces>1502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2020-11-10T06:45:00Z</dcterms:created>
  <dc:creator>yaoting</dc:creator>
  <cp:lastModifiedBy>Administrator</cp:lastModifiedBy>
  <cp:lastPrinted>2020-11-10T07:58:00Z</cp:lastPrinted>
  <dcterms:modified xsi:type="dcterms:W3CDTF">2020-11-19T01:54:23Z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