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彩虹粗仿宋" w:hAnsi="微软雅黑" w:eastAsia="彩虹粗仿宋" w:cs="楷体"/>
          <w:bCs/>
          <w:color w:val="000000"/>
          <w:kern w:val="0"/>
          <w:sz w:val="36"/>
          <w:szCs w:val="36"/>
          <w:lang w:eastAsia="zh-Hans" w:bidi="ar"/>
        </w:rPr>
      </w:pPr>
      <w:r>
        <w:rPr>
          <w:rFonts w:hint="eastAsia" w:ascii="彩虹粗仿宋" w:hAnsi="微软雅黑" w:eastAsia="彩虹粗仿宋" w:cs="楷体"/>
          <w:bCs/>
          <w:color w:val="000000"/>
          <w:kern w:val="0"/>
          <w:sz w:val="36"/>
          <w:szCs w:val="36"/>
          <w:lang w:bidi="ar"/>
        </w:rPr>
        <w:t>上海电机学院</w:t>
      </w:r>
      <w:r>
        <w:rPr>
          <w:rFonts w:hint="eastAsia" w:ascii="彩虹粗仿宋" w:hAnsi="微软雅黑" w:eastAsia="彩虹粗仿宋" w:cs="楷体"/>
          <w:bCs/>
          <w:color w:val="000000"/>
          <w:kern w:val="0"/>
          <w:sz w:val="36"/>
          <w:szCs w:val="36"/>
          <w:lang w:eastAsia="zh-Hans" w:bidi="ar"/>
        </w:rPr>
        <w:t>—大学生金融社保卡申领、换发服务方案</w:t>
      </w:r>
    </w:p>
    <w:p>
      <w:pPr>
        <w:widowControl/>
        <w:ind w:firstLine="640" w:firstLineChars="200"/>
        <w:jc w:val="left"/>
        <w:rPr>
          <w:rFonts w:ascii="彩虹粗仿宋" w:hAnsi="微软雅黑" w:eastAsia="彩虹粗仿宋" w:cs="楷体"/>
          <w:bCs/>
          <w:color w:val="FF0000"/>
          <w:kern w:val="0"/>
          <w:sz w:val="32"/>
          <w:szCs w:val="32"/>
          <w:lang w:eastAsia="zh-Hans" w:bidi="ar"/>
        </w:rPr>
      </w:pPr>
    </w:p>
    <w:p>
      <w:pPr>
        <w:widowControl/>
        <w:ind w:firstLine="560" w:firstLineChars="200"/>
        <w:jc w:val="left"/>
        <w:rPr>
          <w:rFonts w:ascii="彩虹粗仿宋" w:hAnsi="微软雅黑" w:eastAsia="彩虹粗仿宋" w:cs="楷体"/>
          <w:bCs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 w:cs="楷体"/>
          <w:bCs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大学生金融社保卡是针对参加本市城乡居民基本医疗保险，且在本市各类高等院校、科研院所中接受普通高等学历教育的全日制本科学生、高职高专学生以及非在职研究生（以下简称“大学生”）。根据上海市社保要求，上述大学生需在2022年底前完成金融社保卡的申领、换发。</w:t>
      </w:r>
    </w:p>
    <w:p>
      <w:pPr>
        <w:widowControl/>
        <w:ind w:firstLine="560" w:firstLineChars="200"/>
        <w:jc w:val="left"/>
        <w:rPr>
          <w:rFonts w:ascii="彩虹粗仿宋" w:hAnsi="微软雅黑" w:eastAsia="彩虹粗仿宋" w:cs="楷体"/>
          <w:bCs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 w:cs="楷体"/>
          <w:bCs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大学生金融社保卡包含医疗、人事人才、就业、劳动关系、社会保险等公共服务102项应用。同时兼具银行卡功能，包括</w:t>
      </w:r>
    </w:p>
    <w:p>
      <w:pPr>
        <w:widowControl/>
        <w:ind w:firstLine="420" w:firstLineChars="200"/>
        <w:jc w:val="left"/>
        <w:rPr>
          <w:rFonts w:ascii="彩虹粗仿宋" w:hAnsi="微软雅黑" w:eastAsia="彩虹粗仿宋" w:cs="楷体"/>
          <w:bCs/>
          <w:color w:val="000000" w:themeColor="text1"/>
          <w:kern w:val="0"/>
          <w:sz w:val="32"/>
          <w:szCs w:val="32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/>
        </w:rPr>
        <w:drawing>
          <wp:inline distT="0" distB="0" distL="0" distR="0">
            <wp:extent cx="3686810" cy="2009775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1020" cy="202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rPr>
          <w:rFonts w:ascii="彩虹粗仿宋" w:hAnsi="微软雅黑" w:eastAsia="彩虹粗仿宋" w:cs="宋体"/>
          <w:color w:val="000000"/>
          <w:kern w:val="0"/>
          <w:sz w:val="28"/>
          <w:szCs w:val="28"/>
          <w:lang w:eastAsia="zh-Hans" w:bidi="ar"/>
        </w:rPr>
      </w:pPr>
      <w:r>
        <w:rPr>
          <w:rFonts w:hint="eastAsia" w:ascii="彩虹粗仿宋" w:hAnsi="微软雅黑" w:eastAsia="彩虹粗仿宋" w:cs="宋体"/>
          <w:color w:val="000000"/>
          <w:kern w:val="0"/>
          <w:sz w:val="28"/>
          <w:szCs w:val="28"/>
          <w:lang w:eastAsia="zh-Hans" w:bidi="ar"/>
        </w:rPr>
        <w:t>一、金融社保卡费用优惠</w:t>
      </w:r>
    </w:p>
    <w:p>
      <w:pPr>
        <w:widowControl/>
        <w:rPr>
          <w:rFonts w:ascii="彩虹粗仿宋" w:hAnsi="微软雅黑" w:eastAsia="彩虹粗仿宋" w:cs="宋体"/>
          <w:color w:val="000000"/>
          <w:kern w:val="0"/>
          <w:sz w:val="28"/>
          <w:szCs w:val="28"/>
          <w:lang w:eastAsia="zh-Hans" w:bidi="ar"/>
        </w:rPr>
      </w:pPr>
      <w:r>
        <w:rPr>
          <w:rFonts w:hint="eastAsia" w:ascii="彩虹粗仿宋" w:hAnsi="微软雅黑" w:eastAsia="彩虹粗仿宋" w:cs="宋体"/>
          <w:color w:val="000000"/>
          <w:kern w:val="0"/>
          <w:sz w:val="28"/>
          <w:szCs w:val="28"/>
          <w:lang w:eastAsia="zh-Hans" w:bidi="ar"/>
        </w:rPr>
        <w:t>（1）免开户工本费；</w:t>
      </w:r>
    </w:p>
    <w:p>
      <w:pPr>
        <w:widowControl/>
        <w:rPr>
          <w:rFonts w:ascii="彩虹粗仿宋" w:hAnsi="微软雅黑" w:eastAsia="彩虹粗仿宋" w:cs="宋体"/>
          <w:color w:val="000000"/>
          <w:kern w:val="0"/>
          <w:sz w:val="28"/>
          <w:szCs w:val="28"/>
          <w:lang w:eastAsia="zh-Hans" w:bidi="ar"/>
        </w:rPr>
      </w:pPr>
      <w:r>
        <w:rPr>
          <w:rFonts w:hint="eastAsia" w:ascii="彩虹粗仿宋" w:hAnsi="微软雅黑" w:eastAsia="彩虹粗仿宋" w:cs="宋体"/>
          <w:color w:val="000000"/>
          <w:kern w:val="0"/>
          <w:sz w:val="28"/>
          <w:szCs w:val="28"/>
          <w:lang w:eastAsia="zh-Hans" w:bidi="ar"/>
        </w:rPr>
        <w:t>（2）免账户管理费（年费）；</w:t>
      </w:r>
    </w:p>
    <w:p>
      <w:pPr>
        <w:widowControl/>
        <w:rPr>
          <w:rFonts w:ascii="彩虹粗仿宋" w:hAnsi="微软雅黑" w:eastAsia="彩虹粗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彩虹粗仿宋" w:hAnsi="微软雅黑" w:eastAsia="彩虹粗仿宋" w:cs="宋体"/>
          <w:color w:val="000000"/>
          <w:kern w:val="0"/>
          <w:sz w:val="28"/>
          <w:szCs w:val="28"/>
          <w:lang w:eastAsia="zh-Hans" w:bidi="ar"/>
        </w:rPr>
        <w:t>（3）免小额账户管理费；</w:t>
      </w:r>
    </w:p>
    <w:p>
      <w:pPr>
        <w:widowControl/>
        <w:rPr>
          <w:rFonts w:ascii="彩虹粗仿宋" w:hAnsi="微软雅黑" w:eastAsia="彩虹粗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彩虹粗仿宋" w:hAnsi="微软雅黑" w:eastAsia="彩虹粗仿宋" w:cs="宋体"/>
          <w:color w:val="000000"/>
          <w:kern w:val="0"/>
          <w:sz w:val="28"/>
          <w:szCs w:val="28"/>
          <w:lang w:bidi="ar"/>
        </w:rPr>
        <w:t>（4）免借记卡挂失、换卡手续费；</w:t>
      </w:r>
    </w:p>
    <w:p>
      <w:pPr>
        <w:widowControl/>
        <w:rPr>
          <w:rFonts w:ascii="彩虹粗仿宋" w:hAnsi="微软雅黑" w:eastAsia="彩虹粗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彩虹粗仿宋" w:hAnsi="微软雅黑" w:eastAsia="彩虹粗仿宋" w:cs="宋体"/>
          <w:color w:val="000000"/>
          <w:kern w:val="0"/>
          <w:sz w:val="28"/>
          <w:szCs w:val="28"/>
          <w:lang w:bidi="ar"/>
        </w:rPr>
        <w:t>（5） 免账户变动短信通知服务费（需客户前往我行网点开通短信通知服务）；</w:t>
      </w:r>
    </w:p>
    <w:p>
      <w:pPr>
        <w:widowControl/>
        <w:rPr>
          <w:rFonts w:ascii="彩虹粗仿宋" w:hAnsi="微软雅黑" w:eastAsia="彩虹粗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彩虹粗仿宋" w:hAnsi="微软雅黑" w:eastAsia="彩虹粗仿宋" w:cs="宋体"/>
          <w:color w:val="000000"/>
          <w:kern w:val="0"/>
          <w:sz w:val="28"/>
          <w:szCs w:val="28"/>
          <w:lang w:bidi="ar"/>
        </w:rPr>
        <w:t>（6）免建行收取的ATM境内跨行取现手续费；</w:t>
      </w:r>
    </w:p>
    <w:p>
      <w:pPr>
        <w:widowControl/>
        <w:rPr>
          <w:rFonts w:ascii="彩虹粗仿宋" w:hAnsi="微软雅黑" w:eastAsia="彩虹粗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彩虹粗仿宋" w:hAnsi="微软雅黑" w:eastAsia="彩虹粗仿宋" w:cs="宋体"/>
          <w:color w:val="000000"/>
          <w:kern w:val="0"/>
          <w:sz w:val="28"/>
          <w:szCs w:val="28"/>
          <w:lang w:bidi="ar"/>
        </w:rPr>
        <w:t>（7）免手机银行跨行转账手续费；</w:t>
      </w:r>
    </w:p>
    <w:p>
      <w:pPr>
        <w:widowControl/>
        <w:rPr>
          <w:rFonts w:ascii="彩虹粗仿宋" w:hAnsi="微软雅黑" w:eastAsia="彩虹粗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彩虹粗仿宋" w:hAnsi="微软雅黑" w:eastAsia="彩虹粗仿宋" w:cs="宋体"/>
          <w:color w:val="000000"/>
          <w:kern w:val="0"/>
          <w:sz w:val="28"/>
          <w:szCs w:val="28"/>
          <w:lang w:bidi="ar"/>
        </w:rPr>
        <w:t>（8）免ATM跨行转账手续费。</w:t>
      </w:r>
    </w:p>
    <w:p>
      <w:pPr>
        <w:spacing w:line="360" w:lineRule="auto"/>
        <w:contextualSpacing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彩虹粗仿宋" w:hAnsi="微软雅黑" w:eastAsia="彩虹粗仿宋" w:cs="宋体"/>
          <w:color w:val="000000"/>
          <w:kern w:val="0"/>
          <w:sz w:val="28"/>
          <w:szCs w:val="28"/>
          <w:lang w:eastAsia="zh-Hans" w:bidi="ar"/>
        </w:rPr>
        <w:t>、大学生金融社保卡申领模式</w:t>
      </w:r>
    </w:p>
    <w:p>
      <w:pPr>
        <w:rPr>
          <w:rFonts w:hint="eastAsia" w:ascii="彩虹粗仿宋" w:eastAsia="彩虹粗仿宋"/>
          <w:sz w:val="28"/>
          <w:szCs w:val="28"/>
          <w:lang w:eastAsia="zh-CN"/>
        </w:rPr>
      </w:pPr>
      <w:r>
        <w:rPr>
          <w:rFonts w:hint="eastAsia" w:ascii="彩虹粗仿宋" w:eastAsia="彩虹粗仿宋"/>
          <w:sz w:val="28"/>
          <w:szCs w:val="28"/>
          <w:lang w:eastAsia="zh-CN"/>
        </w:rPr>
        <w:t>个人申领——银行上门激活服务（</w:t>
      </w:r>
      <w:r>
        <w:rPr>
          <w:rFonts w:hint="eastAsia" w:ascii="彩虹粗仿宋" w:eastAsia="彩虹粗仿宋"/>
          <w:sz w:val="28"/>
          <w:szCs w:val="28"/>
          <w:highlight w:val="yellow"/>
          <w:lang w:eastAsia="zh-CN"/>
        </w:rPr>
        <w:t>详细流程见“指引”</w:t>
      </w:r>
      <w:r>
        <w:rPr>
          <w:rFonts w:hint="eastAsia" w:ascii="彩虹粗仿宋" w:eastAsia="彩虹粗仿宋"/>
          <w:sz w:val="28"/>
          <w:szCs w:val="28"/>
          <w:lang w:eastAsia="zh-CN"/>
        </w:rPr>
        <w:t>）</w:t>
      </w:r>
    </w:p>
    <w:p>
      <w:pPr>
        <w:rPr>
          <w:rFonts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sz w:val="28"/>
          <w:szCs w:val="28"/>
        </w:rPr>
        <w:t>该种方式可以较大程度上保障学校分类要求，我行</w:t>
      </w:r>
      <w:r>
        <w:rPr>
          <w:rFonts w:hint="eastAsia" w:ascii="彩虹粗仿宋" w:eastAsia="彩虹粗仿宋"/>
          <w:sz w:val="28"/>
          <w:szCs w:val="28"/>
          <w:lang w:eastAsia="zh-CN"/>
        </w:rPr>
        <w:t>将</w:t>
      </w:r>
      <w:r>
        <w:rPr>
          <w:rFonts w:hint="eastAsia" w:ascii="彩虹粗仿宋" w:eastAsia="彩虹粗仿宋"/>
          <w:sz w:val="28"/>
          <w:szCs w:val="28"/>
        </w:rPr>
        <w:t>提供有序的上门激活服务。</w:t>
      </w:r>
    </w:p>
    <w:p>
      <w:pPr>
        <w:widowControl/>
        <w:rPr>
          <w:rFonts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三、金融社保卡制卡及配送</w:t>
      </w:r>
    </w:p>
    <w:p>
      <w:pPr>
        <w:widowControl/>
        <w:rPr>
          <w:rFonts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sz w:val="28"/>
          <w:szCs w:val="28"/>
          <w:highlight w:val="yellow"/>
          <w:lang w:eastAsia="zh-CN"/>
        </w:rPr>
        <w:t>见“指引”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rPr>
          <w:rFonts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四、校园内金融社保卡线下激活开通</w:t>
      </w:r>
    </w:p>
    <w:p>
      <w:pPr>
        <w:widowControl/>
        <w:jc w:val="left"/>
        <w:rPr>
          <w:rFonts w:ascii="彩虹粗仿宋" w:hAnsi="微软雅黑" w:eastAsia="彩虹粗仿宋" w:cs="楷体"/>
          <w:color w:val="000000" w:themeColor="text1"/>
          <w:kern w:val="0"/>
          <w:sz w:val="40"/>
          <w:szCs w:val="40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1、校园内设立移动式校园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银行金融服务点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，建行将派遣专业工作人员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进入校园为学生办理社保卡激活服务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学生不出校门、就近办理金融社保卡激活开通等相关手续，并送上激活礼品，包括：</w:t>
      </w:r>
    </w:p>
    <w:p>
      <w:pPr>
        <w:pStyle w:val="13"/>
        <w:numPr>
          <w:ilvl w:val="0"/>
          <w:numId w:val="1"/>
        </w:numPr>
        <w:ind w:firstLineChars="0"/>
        <w:rPr>
          <w:rFonts w:ascii="彩虹粗仿宋" w:hAnsi="微软雅黑" w:eastAsia="彩虹粗仿宋"/>
          <w:color w:val="000000" w:themeColor="text1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/>
          <w:color w:val="000000" w:themeColor="text1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普遍受学生喜欢的——建行生活100元新人礼、数字人民币50元红包等（可根据具体情况调整）</w:t>
      </w:r>
    </w:p>
    <w:p>
      <w:pPr>
        <w:pStyle w:val="13"/>
        <w:numPr>
          <w:ilvl w:val="0"/>
          <w:numId w:val="1"/>
        </w:numPr>
        <w:ind w:firstLineChars="0"/>
        <w:rPr>
          <w:rFonts w:ascii="彩虹粗仿宋" w:hAnsi="微软雅黑" w:eastAsia="彩虹粗仿宋"/>
          <w:color w:val="000000" w:themeColor="text1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/>
          <w:color w:val="000000" w:themeColor="text1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B站大会员</w:t>
      </w:r>
      <w:r>
        <w:rPr>
          <w:rFonts w:hint="eastAsia" w:ascii="彩虹粗仿宋" w:hAnsi="微软雅黑" w:eastAsia="彩虹粗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彩虹粗仿宋" w:hAnsi="微软雅黑" w:eastAsia="彩虹粗仿宋"/>
          <w:color w:val="000000" w:themeColor="text1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校内教育超市1分购指定产品</w:t>
      </w:r>
    </w:p>
    <w:p>
      <w:pPr>
        <w:widowControl/>
        <w:rPr>
          <w:rFonts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2、现场服务同时进行消费者保护教育宣传，丰富学生金融知识和提升识别金融风险能力并配备宣传小礼品。尤其是对于校园贷、电信诈骗等内容，与校方一起做好宣导。</w:t>
      </w:r>
    </w:p>
    <w:p>
      <w:pPr>
        <w:widowControl/>
        <w:rPr>
          <w:rFonts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3、在选择建行金融社保卡的学生中，配置建行实习名额若干个，可优先安排实习。</w:t>
      </w:r>
    </w:p>
    <w:p>
      <w:pPr>
        <w:widowControl/>
        <w:rPr>
          <w:rFonts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五、持续金融服务与优惠体验</w:t>
      </w:r>
    </w:p>
    <w:p>
      <w:pPr>
        <w:widowControl/>
        <w:rPr>
          <w:rFonts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1、常态化推进金融服务进学院，可与校方相关部门制订进学院服务时间表，由移动式校园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银行提供定期定点金融服务，免去师生外出奔波。条件允许的话，可在校园内设立校园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银行学生产教融和基地。</w:t>
      </w:r>
    </w:p>
    <w:p>
      <w:pPr>
        <w:widowControl/>
        <w:rPr>
          <w:rFonts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2、常态化优惠支付体验活动。通过教育超市等渠道，提供支付类优惠满减活动，丰富学生金融社保卡使用场景。</w:t>
      </w:r>
    </w:p>
    <w:p>
      <w:pPr>
        <w:widowControl/>
        <w:rPr>
          <w:rFonts w:ascii="彩虹粗仿宋" w:hAnsi="微软雅黑" w:eastAsia="彩虹粗仿宋" w:cs="宋体"/>
          <w:color w:val="000000"/>
          <w:kern w:val="0"/>
          <w:sz w:val="28"/>
          <w:szCs w:val="28"/>
          <w:lang w:eastAsia="zh-Hans" w:bidi="ar"/>
        </w:rPr>
      </w:pP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 xml:space="preserve">3、常态化金融知识进校园活动，定期到各学院进行不同主题金融知识讲座，提升学生财商与运用能力，能识别日常生活中可能碰到的金融诈骗等行为。   </w:t>
      </w:r>
      <w:r>
        <w:rPr>
          <w:rFonts w:hint="eastAsia" w:ascii="彩虹粗仿宋" w:hAnsi="微软雅黑" w:eastAsia="彩虹粗仿宋" w:cs="宋体"/>
          <w:color w:val="000000"/>
          <w:kern w:val="0"/>
          <w:sz w:val="28"/>
          <w:szCs w:val="28"/>
          <w:lang w:eastAsia="zh-Hans" w:bidi="ar"/>
        </w:rPr>
        <w:t xml:space="preserve">                                 </w:t>
      </w:r>
    </w:p>
    <w:p>
      <w:pPr>
        <w:widowControl/>
        <w:rPr>
          <w:rFonts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企业微信在线回复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彩虹粗仿宋" w:hAnsi="微软雅黑" w:eastAsia="彩虹粗仿宋" w:cs="宋体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建行为在校师生提供在线金融咨询服务，实时解答可能遇到的金融问题，保障师生金融安全。</w:t>
      </w:r>
      <w:bookmarkStart w:id="0" w:name="_GoBack"/>
      <w:bookmarkEnd w:id="0"/>
    </w:p>
    <w:p>
      <w:pPr>
        <w:rPr>
          <w:rFonts w:ascii="彩虹粗仿宋" w:hAnsi="微软雅黑" w:eastAsia="彩虹粗仿宋" w:cs="宋体"/>
          <w:b/>
          <w:color w:val="000000"/>
          <w:kern w:val="0"/>
          <w:sz w:val="28"/>
          <w:szCs w:val="28"/>
          <w:lang w:bidi="ar"/>
        </w:rPr>
      </w:pPr>
    </w:p>
    <w:sectPr>
      <w:pgSz w:w="11906" w:h="16838"/>
      <w:pgMar w:top="1213" w:right="1287" w:bottom="1213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45B1C"/>
    <w:multiLevelType w:val="multilevel"/>
    <w:tmpl w:val="46E45B1C"/>
    <w:lvl w:ilvl="0" w:tentative="0">
      <w:start w:val="1"/>
      <w:numFmt w:val="bullet"/>
      <w:lvlText w:val="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ZmIwNjU0ZmMzNmQxMzNhMjFkMzBmZWVhODcwZjcifQ=="/>
  </w:docVars>
  <w:rsids>
    <w:rsidRoot w:val="BBFF44CB"/>
    <w:rsid w:val="00003525"/>
    <w:rsid w:val="00004F1E"/>
    <w:rsid w:val="00017BA2"/>
    <w:rsid w:val="00074A3D"/>
    <w:rsid w:val="00096E51"/>
    <w:rsid w:val="000E4F98"/>
    <w:rsid w:val="0012508A"/>
    <w:rsid w:val="00126899"/>
    <w:rsid w:val="00162DDD"/>
    <w:rsid w:val="00163698"/>
    <w:rsid w:val="001670FA"/>
    <w:rsid w:val="00167929"/>
    <w:rsid w:val="001C4E31"/>
    <w:rsid w:val="001D4D31"/>
    <w:rsid w:val="001F5893"/>
    <w:rsid w:val="002017A4"/>
    <w:rsid w:val="00233465"/>
    <w:rsid w:val="002920FC"/>
    <w:rsid w:val="002E51B7"/>
    <w:rsid w:val="00313575"/>
    <w:rsid w:val="003236AD"/>
    <w:rsid w:val="0036264C"/>
    <w:rsid w:val="00370A77"/>
    <w:rsid w:val="003844FD"/>
    <w:rsid w:val="00384C1A"/>
    <w:rsid w:val="003E300E"/>
    <w:rsid w:val="00453910"/>
    <w:rsid w:val="004A4206"/>
    <w:rsid w:val="004F5793"/>
    <w:rsid w:val="0051739B"/>
    <w:rsid w:val="00595267"/>
    <w:rsid w:val="005A56DF"/>
    <w:rsid w:val="005C036C"/>
    <w:rsid w:val="00637F11"/>
    <w:rsid w:val="006C0724"/>
    <w:rsid w:val="006D4249"/>
    <w:rsid w:val="006E5E00"/>
    <w:rsid w:val="0076538E"/>
    <w:rsid w:val="007A6611"/>
    <w:rsid w:val="00822F35"/>
    <w:rsid w:val="0085656C"/>
    <w:rsid w:val="008A2602"/>
    <w:rsid w:val="008B7B3B"/>
    <w:rsid w:val="008E6BAE"/>
    <w:rsid w:val="00915675"/>
    <w:rsid w:val="00950A56"/>
    <w:rsid w:val="00952232"/>
    <w:rsid w:val="00956479"/>
    <w:rsid w:val="009A33A7"/>
    <w:rsid w:val="009B237C"/>
    <w:rsid w:val="009B5E28"/>
    <w:rsid w:val="009C34A0"/>
    <w:rsid w:val="009D5BA7"/>
    <w:rsid w:val="009E4613"/>
    <w:rsid w:val="009F4BD4"/>
    <w:rsid w:val="00A30174"/>
    <w:rsid w:val="00A41F2F"/>
    <w:rsid w:val="00A8331F"/>
    <w:rsid w:val="00A86655"/>
    <w:rsid w:val="00AA499F"/>
    <w:rsid w:val="00AC6706"/>
    <w:rsid w:val="00AD1538"/>
    <w:rsid w:val="00B1422A"/>
    <w:rsid w:val="00B16B94"/>
    <w:rsid w:val="00B71B4D"/>
    <w:rsid w:val="00B87DC0"/>
    <w:rsid w:val="00B92E7C"/>
    <w:rsid w:val="00BA2D49"/>
    <w:rsid w:val="00BD1E3F"/>
    <w:rsid w:val="00BD2E41"/>
    <w:rsid w:val="00BD5E2D"/>
    <w:rsid w:val="00BF6BD9"/>
    <w:rsid w:val="00C0329E"/>
    <w:rsid w:val="00C25B28"/>
    <w:rsid w:val="00C3365E"/>
    <w:rsid w:val="00C444BC"/>
    <w:rsid w:val="00C63467"/>
    <w:rsid w:val="00C65F36"/>
    <w:rsid w:val="00C74B98"/>
    <w:rsid w:val="00CA412C"/>
    <w:rsid w:val="00CB7409"/>
    <w:rsid w:val="00CE4F60"/>
    <w:rsid w:val="00D02638"/>
    <w:rsid w:val="00D06C68"/>
    <w:rsid w:val="00D46DBD"/>
    <w:rsid w:val="00D7573E"/>
    <w:rsid w:val="00D968D3"/>
    <w:rsid w:val="00D97C7E"/>
    <w:rsid w:val="00DA15FE"/>
    <w:rsid w:val="00DE738E"/>
    <w:rsid w:val="00E34FD1"/>
    <w:rsid w:val="00E71D51"/>
    <w:rsid w:val="00EA7148"/>
    <w:rsid w:val="00EE32D1"/>
    <w:rsid w:val="00F051CE"/>
    <w:rsid w:val="00F44D1D"/>
    <w:rsid w:val="00F72C69"/>
    <w:rsid w:val="00F73E65"/>
    <w:rsid w:val="00FA3449"/>
    <w:rsid w:val="02467A44"/>
    <w:rsid w:val="0DDF5A5B"/>
    <w:rsid w:val="155D6B21"/>
    <w:rsid w:val="1E997764"/>
    <w:rsid w:val="3CE73C8A"/>
    <w:rsid w:val="4FED501E"/>
    <w:rsid w:val="52C368F0"/>
    <w:rsid w:val="7B3FDA1A"/>
    <w:rsid w:val="7EFD6697"/>
    <w:rsid w:val="BBFF44CB"/>
    <w:rsid w:val="BEBEE46D"/>
    <w:rsid w:val="EFE64DAD"/>
    <w:rsid w:val="FFE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0"/>
    <w:rPr>
      <w:sz w:val="18"/>
      <w:szCs w:val="18"/>
    </w:rPr>
  </w:style>
  <w:style w:type="paragraph" w:styleId="3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2"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otnote reference"/>
    <w:basedOn w:val="8"/>
    <w:uiPriority w:val="0"/>
    <w:rPr>
      <w:vertAlign w:val="superscript"/>
    </w:rPr>
  </w:style>
  <w:style w:type="character" w:customStyle="1" w:styleId="11">
    <w:name w:val="font01"/>
    <w:basedOn w:val="8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2">
    <w:name w:val="脚注文本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14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88BB-F5BA-4741-A61E-9FCD1AD9A0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1041</Words>
  <Characters>1053</Characters>
  <Lines>9</Lines>
  <Paragraphs>2</Paragraphs>
  <TotalTime>0</TotalTime>
  <ScaleCrop>false</ScaleCrop>
  <LinksUpToDate>false</LinksUpToDate>
  <CharactersWithSpaces>1090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2022-09-15T03:06:00Z</dcterms:created>
  <dc:creator>zhuyouqi</dc:creator>
  <cp:lastModifiedBy>Bingo</cp:lastModifiedBy>
  <cp:lastPrinted>2022-11-11T08:20:00Z</cp:lastPrinted>
  <dcterms:modified xsi:type="dcterms:W3CDTF">2022-11-18T02:35:44Z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62D7B57ACEB340F98DA1FFE38DD5ABAB</vt:lpwstr>
  </property>
</Properties>
</file>