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7E" w:rsidRDefault="00AD407E" w:rsidP="00A31E42">
      <w:pPr>
        <w:jc w:val="center"/>
        <w:rPr>
          <w:rFonts w:ascii="华文中宋" w:eastAsia="华文中宋" w:hAnsi="华文中宋"/>
          <w:bCs/>
          <w:color w:val="FF0000"/>
          <w:spacing w:val="52"/>
          <w:kern w:val="0"/>
          <w:sz w:val="52"/>
          <w:szCs w:val="52"/>
        </w:rPr>
      </w:pPr>
      <w:bookmarkStart w:id="0" w:name="_GoBack"/>
      <w:bookmarkEnd w:id="0"/>
    </w:p>
    <w:p w:rsidR="00AD407E" w:rsidRDefault="00AD407E" w:rsidP="00A31E42">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00A31E42"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rsidR="00A31E42" w:rsidRDefault="00A31E42" w:rsidP="00A31E42">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rsidR="00AD407E" w:rsidRPr="00516366" w:rsidRDefault="00AD407E" w:rsidP="00A31E42">
      <w:pPr>
        <w:jc w:val="center"/>
        <w:rPr>
          <w:rFonts w:ascii="华文中宋" w:eastAsia="华文中宋" w:hAnsi="华文中宋"/>
          <w:bCs/>
          <w:color w:val="FF0000"/>
          <w:sz w:val="52"/>
          <w:szCs w:val="52"/>
        </w:rPr>
      </w:pPr>
    </w:p>
    <w:p w:rsidR="00A31E42" w:rsidRDefault="00A31E42" w:rsidP="00A31E42">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3年1月）</w:t>
      </w:r>
    </w:p>
    <w:p w:rsidR="00A31E42" w:rsidRDefault="00A31E42" w:rsidP="00A31E42">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59264" behindDoc="0" locked="0" layoutInCell="1" allowOverlap="1" wp14:anchorId="050833EE" wp14:editId="26BCEFCE">
                <wp:simplePos x="0" y="0"/>
                <wp:positionH relativeFrom="column">
                  <wp:posOffset>0</wp:posOffset>
                </wp:positionH>
                <wp:positionV relativeFrom="paragraph">
                  <wp:posOffset>339724</wp:posOffset>
                </wp:positionV>
                <wp:extent cx="5748020" cy="0"/>
                <wp:effectExtent l="0" t="19050" r="2413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3年2月1日</w:t>
      </w:r>
    </w:p>
    <w:p w:rsidR="00A31E42" w:rsidRPr="00695D42" w:rsidRDefault="00A31E42" w:rsidP="00A31E42">
      <w:pPr>
        <w:spacing w:line="400" w:lineRule="exact"/>
        <w:rPr>
          <w:rFonts w:ascii="黑体" w:eastAsia="黑体" w:hAnsi="黑体"/>
          <w:sz w:val="32"/>
          <w:szCs w:val="32"/>
        </w:rPr>
      </w:pPr>
    </w:p>
    <w:p w:rsidR="00A31E42" w:rsidRDefault="00A31E42" w:rsidP="00A31E42">
      <w:pPr>
        <w:pStyle w:val="a5"/>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rsidR="00A31E42" w:rsidRDefault="00A31E42" w:rsidP="00A31E42">
      <w:pPr>
        <w:pStyle w:val="a5"/>
        <w:spacing w:line="560" w:lineRule="exact"/>
        <w:ind w:firstLine="640"/>
        <w:rPr>
          <w:rFonts w:ascii="仿宋" w:eastAsia="仿宋" w:hAnsi="仿宋"/>
          <w:color w:val="313131"/>
          <w:sz w:val="32"/>
          <w:szCs w:val="32"/>
          <w:shd w:val="clear" w:color="auto" w:fill="FFFFFF"/>
        </w:rPr>
      </w:pPr>
      <w:r w:rsidRPr="00A31E42">
        <w:rPr>
          <w:rFonts w:ascii="仿宋" w:eastAsia="仿宋" w:hAnsi="仿宋" w:hint="eastAsia"/>
          <w:color w:val="313131"/>
          <w:sz w:val="32"/>
          <w:szCs w:val="32"/>
          <w:shd w:val="clear" w:color="auto" w:fill="FFFFFF"/>
        </w:rPr>
        <w:t>1月4日，学校参加市级教育基本建设重大工程项目推进和集中开工活动。活动中，院长龚思怡代表学校向大会作了主题为“持续优化校园基础设施建设，全力支撑产教融合特色发展”的交流发言，向参加活动的各院校简要介绍了学校临港校区三期工程的建设进展情况以及建设过程中积累的一些经验。</w:t>
      </w:r>
    </w:p>
    <w:p w:rsidR="00A31E42" w:rsidRDefault="00A31E42" w:rsidP="00A31E42">
      <w:pPr>
        <w:pStyle w:val="a5"/>
        <w:spacing w:line="560" w:lineRule="exact"/>
        <w:ind w:firstLine="640"/>
        <w:rPr>
          <w:rFonts w:ascii="仿宋" w:eastAsia="仿宋" w:hAnsi="仿宋"/>
          <w:color w:val="313131"/>
          <w:sz w:val="32"/>
          <w:szCs w:val="32"/>
          <w:shd w:val="clear" w:color="auto" w:fill="FFFFFF"/>
        </w:rPr>
      </w:pPr>
      <w:r w:rsidRPr="00A31E42">
        <w:rPr>
          <w:rFonts w:ascii="仿宋" w:eastAsia="仿宋" w:hAnsi="仿宋" w:hint="eastAsia"/>
          <w:color w:val="313131"/>
          <w:sz w:val="32"/>
          <w:szCs w:val="32"/>
          <w:shd w:val="clear" w:color="auto" w:fill="FFFFFF"/>
        </w:rPr>
        <w:t>1月5日，上海电机学院2023年校领导班子学习讨论会在临港校区以线上线下相结合的方式举行。会议深入学习贯彻党的二十大精神和十二届市委二次全会精神，全面推进学校“十四五”改革和发展规划落实，认真谋划2023年工作思路和重点工作。学校党政领导班子成员出席会议。会议由校党委书记鲁雄刚主持。</w:t>
      </w:r>
    </w:p>
    <w:p w:rsidR="00A31E42" w:rsidRDefault="00A31E42" w:rsidP="00A31E42">
      <w:pPr>
        <w:pStyle w:val="a5"/>
        <w:spacing w:line="560" w:lineRule="exact"/>
        <w:ind w:firstLine="640"/>
        <w:rPr>
          <w:rFonts w:ascii="仿宋" w:eastAsia="仿宋" w:hAnsi="仿宋"/>
          <w:color w:val="313131"/>
          <w:sz w:val="32"/>
          <w:szCs w:val="32"/>
          <w:shd w:val="clear" w:color="auto" w:fill="FFFFFF"/>
        </w:rPr>
      </w:pPr>
      <w:r w:rsidRPr="00A31E42">
        <w:rPr>
          <w:rFonts w:ascii="仿宋" w:eastAsia="仿宋" w:hAnsi="仿宋" w:hint="eastAsia"/>
          <w:color w:val="313131"/>
          <w:sz w:val="32"/>
          <w:szCs w:val="32"/>
          <w:shd w:val="clear" w:color="auto" w:fill="FFFFFF"/>
        </w:rPr>
        <w:t>1月6日，2022年度组织员工作座谈会在党建服务中心召开，党委书记鲁雄刚出席会议并讲话，全体组织员、党委</w:t>
      </w:r>
      <w:r w:rsidRPr="00A31E42">
        <w:rPr>
          <w:rFonts w:ascii="仿宋" w:eastAsia="仿宋" w:hAnsi="仿宋" w:hint="eastAsia"/>
          <w:color w:val="313131"/>
          <w:sz w:val="32"/>
          <w:szCs w:val="32"/>
          <w:shd w:val="clear" w:color="auto" w:fill="FFFFFF"/>
        </w:rPr>
        <w:lastRenderedPageBreak/>
        <w:t>组织部相关人员参加会议。会议由党委组织部部长吴美华主持。</w:t>
      </w:r>
    </w:p>
    <w:p w:rsidR="00250DBF" w:rsidRDefault="00250DBF" w:rsidP="00250DBF">
      <w:pPr>
        <w:pStyle w:val="a5"/>
        <w:spacing w:line="560" w:lineRule="exact"/>
        <w:ind w:firstLine="640"/>
        <w:rPr>
          <w:rFonts w:ascii="仿宋" w:eastAsia="仿宋" w:hAnsi="仿宋"/>
          <w:color w:val="313131"/>
          <w:sz w:val="32"/>
          <w:szCs w:val="32"/>
          <w:shd w:val="clear" w:color="auto" w:fill="FFFFFF"/>
        </w:rPr>
      </w:pPr>
      <w:r w:rsidRPr="00250DBF">
        <w:rPr>
          <w:rFonts w:ascii="仿宋" w:eastAsia="仿宋" w:hAnsi="仿宋" w:hint="eastAsia"/>
          <w:color w:val="313131"/>
          <w:sz w:val="32"/>
          <w:szCs w:val="32"/>
          <w:shd w:val="clear" w:color="auto" w:fill="FFFFFF"/>
        </w:rPr>
        <w:t>1月21日，在癸卯兔年新春来临之际，学校领导开展走访慰问活动，向老干部、援疆干部、教师代表、留校学生，以及春节期间坚守岗位的工作人员送上节日的问候，代表学校向全校师生员工表达新年的祝福。</w:t>
      </w:r>
    </w:p>
    <w:p w:rsidR="00A31E42" w:rsidRPr="00A31E42" w:rsidRDefault="00A31E42" w:rsidP="00A31E42">
      <w:pPr>
        <w:pStyle w:val="a5"/>
        <w:spacing w:line="560" w:lineRule="exact"/>
        <w:ind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1月</w:t>
      </w:r>
      <w:r w:rsidR="001D7B26">
        <w:rPr>
          <w:rFonts w:ascii="仿宋" w:eastAsia="仿宋" w:hAnsi="仿宋" w:hint="eastAsia"/>
          <w:color w:val="313131"/>
          <w:sz w:val="32"/>
          <w:szCs w:val="32"/>
          <w:shd w:val="clear" w:color="auto" w:fill="FFFFFF"/>
        </w:rPr>
        <w:t>17日</w:t>
      </w:r>
      <w:r>
        <w:rPr>
          <w:rFonts w:ascii="仿宋" w:eastAsia="仿宋" w:hAnsi="仿宋" w:hint="eastAsia"/>
          <w:color w:val="313131"/>
          <w:sz w:val="32"/>
          <w:szCs w:val="32"/>
          <w:shd w:val="clear" w:color="auto" w:fill="FFFFFF"/>
        </w:rPr>
        <w:t>，</w:t>
      </w:r>
      <w:r w:rsidRPr="00A31E42">
        <w:rPr>
          <w:rFonts w:ascii="仿宋" w:eastAsia="仿宋" w:hAnsi="仿宋" w:hint="eastAsia"/>
          <w:color w:val="313131"/>
          <w:sz w:val="32"/>
          <w:szCs w:val="32"/>
          <w:shd w:val="clear" w:color="auto" w:fill="FFFFFF"/>
        </w:rPr>
        <w:t>上海电机学院教育发展基金会第二届理事会第九次</w:t>
      </w:r>
      <w:r w:rsidR="001D7B26">
        <w:rPr>
          <w:rFonts w:ascii="仿宋" w:eastAsia="仿宋" w:hAnsi="仿宋" w:hint="eastAsia"/>
          <w:color w:val="313131"/>
          <w:sz w:val="32"/>
          <w:szCs w:val="32"/>
          <w:shd w:val="clear" w:color="auto" w:fill="FFFFFF"/>
        </w:rPr>
        <w:t>、第十次</w:t>
      </w:r>
      <w:r w:rsidRPr="00A31E42">
        <w:rPr>
          <w:rFonts w:ascii="仿宋" w:eastAsia="仿宋" w:hAnsi="仿宋" w:hint="eastAsia"/>
          <w:color w:val="313131"/>
          <w:sz w:val="32"/>
          <w:szCs w:val="32"/>
          <w:shd w:val="clear" w:color="auto" w:fill="FFFFFF"/>
        </w:rPr>
        <w:t>会议召开。基金会11名理事出席会议，校党委书记鲁雄刚，校党委副书记、院长龚思怡，校党委副书记、副院长李晓军，基金会监事及基金会秘书成员列席会议。会议由党委办公室主任、基金会理事长董雪静主持。</w:t>
      </w:r>
    </w:p>
    <w:p w:rsidR="00A31E42" w:rsidRDefault="00A31E42" w:rsidP="00A31E42">
      <w:pPr>
        <w:pStyle w:val="a5"/>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rsidR="00A31E42" w:rsidRPr="00250DBF" w:rsidRDefault="00A31E42" w:rsidP="00250DBF">
      <w:pPr>
        <w:pStyle w:val="a5"/>
        <w:spacing w:line="560" w:lineRule="exact"/>
        <w:ind w:firstLine="640"/>
        <w:rPr>
          <w:rFonts w:ascii="仿宋" w:eastAsia="仿宋" w:hAnsi="仿宋"/>
          <w:color w:val="313131"/>
          <w:sz w:val="32"/>
          <w:szCs w:val="32"/>
          <w:shd w:val="clear" w:color="auto" w:fill="FFFFFF"/>
        </w:rPr>
      </w:pPr>
      <w:r w:rsidRPr="00A31E42">
        <w:rPr>
          <w:rFonts w:ascii="仿宋" w:eastAsia="仿宋" w:hAnsi="仿宋" w:hint="eastAsia"/>
          <w:color w:val="313131"/>
          <w:sz w:val="32"/>
          <w:szCs w:val="32"/>
          <w:shd w:val="clear" w:color="auto" w:fill="FFFFFF"/>
        </w:rPr>
        <w:t>1月11日，党委书记鲁雄刚、副院长杨俊杰带队在京参加重型燃气轮机有组织创新战略研讨会。国家电投总经理助理</w:t>
      </w:r>
      <w:r w:rsidR="001D7B26">
        <w:rPr>
          <w:rFonts w:ascii="仿宋" w:eastAsia="仿宋" w:hAnsi="仿宋" w:hint="eastAsia"/>
          <w:color w:val="313131"/>
          <w:sz w:val="32"/>
          <w:szCs w:val="32"/>
          <w:shd w:val="clear" w:color="auto" w:fill="FFFFFF"/>
        </w:rPr>
        <w:t>、</w:t>
      </w:r>
      <w:r w:rsidRPr="00A31E42">
        <w:rPr>
          <w:rFonts w:ascii="仿宋" w:eastAsia="仿宋" w:hAnsi="仿宋" w:hint="eastAsia"/>
          <w:color w:val="313131"/>
          <w:sz w:val="32"/>
          <w:szCs w:val="32"/>
          <w:shd w:val="clear" w:color="auto" w:fill="FFFFFF"/>
        </w:rPr>
        <w:t>中国重燃党委书记、董事长束国刚，中国工程院院士涂善东，国家电投科技与创新部总监樊胜出席会议，国家电投、中国重燃，清华大学、上海交通大学、哈尔滨工业大学、华东理工大学、东南大学、上海大学、上海电机学院、上海理工大学和北京北冶的60余位领导和专家参加会议。</w:t>
      </w:r>
    </w:p>
    <w:p w:rsidR="00A31E42" w:rsidRPr="00695D42" w:rsidRDefault="00A31E42" w:rsidP="00A31E42">
      <w:pPr>
        <w:pStyle w:val="a5"/>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荣誉表彰类</w:t>
      </w:r>
    </w:p>
    <w:p w:rsidR="00A31E42" w:rsidRPr="00A31E42" w:rsidRDefault="00A31E42" w:rsidP="00A31E42">
      <w:pPr>
        <w:pStyle w:val="a5"/>
        <w:spacing w:line="560" w:lineRule="exact"/>
        <w:ind w:firstLine="640"/>
        <w:rPr>
          <w:rFonts w:ascii="仿宋" w:eastAsia="仿宋" w:hAnsi="仿宋"/>
          <w:color w:val="313131"/>
          <w:sz w:val="32"/>
          <w:szCs w:val="32"/>
          <w:shd w:val="clear" w:color="auto" w:fill="FFFFFF"/>
        </w:rPr>
      </w:pPr>
      <w:r w:rsidRPr="00A31E42">
        <w:rPr>
          <w:rFonts w:ascii="仿宋" w:eastAsia="仿宋" w:hAnsi="仿宋" w:hint="eastAsia"/>
          <w:color w:val="313131"/>
          <w:sz w:val="32"/>
          <w:szCs w:val="32"/>
          <w:shd w:val="clear" w:color="auto" w:fill="FFFFFF"/>
        </w:rPr>
        <w:t>在上海市教育卫生工作委员会和上海市教育委员会联合举办的“首届上海市课程思政教学设计展示活动”中，我校进入决赛的4门课程分获1项特等奖、3项二等奖。其中，电气学院王丛佼老师的《电力系统基础》课程获自然科学组</w:t>
      </w:r>
      <w:r w:rsidRPr="00A31E42">
        <w:rPr>
          <w:rFonts w:ascii="仿宋" w:eastAsia="仿宋" w:hAnsi="仿宋" w:hint="eastAsia"/>
          <w:color w:val="313131"/>
          <w:sz w:val="32"/>
          <w:szCs w:val="32"/>
          <w:shd w:val="clear" w:color="auto" w:fill="FFFFFF"/>
        </w:rPr>
        <w:lastRenderedPageBreak/>
        <w:t>（工农医学专业）特等奖；商学院耿裕清老师的《工业品营销》课程获社会科学组二等奖；设计与艺术学院朱彦老师的《产品造型设计》课程获人文艺术组二等奖；材料学院苗青老师的《模具制造工艺》课程获自然科学组（工农医学专业）二等奖。</w:t>
      </w:r>
    </w:p>
    <w:p w:rsidR="00A31E42" w:rsidRPr="00A31E42" w:rsidRDefault="00A31E42"/>
    <w:sectPr w:rsidR="00A31E42" w:rsidRPr="00A31E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17" w:rsidRDefault="000F0A17" w:rsidP="00A31E42">
      <w:r>
        <w:separator/>
      </w:r>
    </w:p>
  </w:endnote>
  <w:endnote w:type="continuationSeparator" w:id="0">
    <w:p w:rsidR="000F0A17" w:rsidRDefault="000F0A17" w:rsidP="00A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000650"/>
      <w:docPartObj>
        <w:docPartGallery w:val="Page Numbers (Bottom of Page)"/>
        <w:docPartUnique/>
      </w:docPartObj>
    </w:sdtPr>
    <w:sdtEndPr/>
    <w:sdtContent>
      <w:p w:rsidR="00AD407E" w:rsidRDefault="00AD407E">
        <w:pPr>
          <w:pStyle w:val="a4"/>
          <w:jc w:val="center"/>
        </w:pPr>
        <w:r>
          <w:fldChar w:fldCharType="begin"/>
        </w:r>
        <w:r>
          <w:instrText>PAGE   \* MERGEFORMAT</w:instrText>
        </w:r>
        <w:r>
          <w:fldChar w:fldCharType="separate"/>
        </w:r>
        <w:r w:rsidR="004F1DBF" w:rsidRPr="004F1DBF">
          <w:rPr>
            <w:noProof/>
            <w:lang w:val="zh-CN"/>
          </w:rPr>
          <w:t>2</w:t>
        </w:r>
        <w:r>
          <w:fldChar w:fldCharType="end"/>
        </w:r>
      </w:p>
    </w:sdtContent>
  </w:sdt>
  <w:p w:rsidR="00AD407E" w:rsidRDefault="00AD40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17" w:rsidRDefault="000F0A17" w:rsidP="00A31E42">
      <w:r>
        <w:separator/>
      </w:r>
    </w:p>
  </w:footnote>
  <w:footnote w:type="continuationSeparator" w:id="0">
    <w:p w:rsidR="000F0A17" w:rsidRDefault="000F0A17" w:rsidP="00A31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23C14"/>
    <w:multiLevelType w:val="hybridMultilevel"/>
    <w:tmpl w:val="A57E3B6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0D"/>
    <w:rsid w:val="000F0A17"/>
    <w:rsid w:val="00180D0D"/>
    <w:rsid w:val="001D7B26"/>
    <w:rsid w:val="00250DBF"/>
    <w:rsid w:val="004F1DBF"/>
    <w:rsid w:val="00516366"/>
    <w:rsid w:val="008E3D3D"/>
    <w:rsid w:val="00A31E42"/>
    <w:rsid w:val="00AD407E"/>
    <w:rsid w:val="00D701C0"/>
    <w:rsid w:val="00F11380"/>
    <w:rsid w:val="00FA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4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E42"/>
    <w:rPr>
      <w:sz w:val="18"/>
      <w:szCs w:val="18"/>
    </w:rPr>
  </w:style>
  <w:style w:type="paragraph" w:styleId="a4">
    <w:name w:val="footer"/>
    <w:basedOn w:val="a"/>
    <w:link w:val="Char0"/>
    <w:uiPriority w:val="99"/>
    <w:unhideWhenUsed/>
    <w:rsid w:val="00A31E42"/>
    <w:pPr>
      <w:tabs>
        <w:tab w:val="center" w:pos="4153"/>
        <w:tab w:val="right" w:pos="8306"/>
      </w:tabs>
      <w:snapToGrid w:val="0"/>
      <w:jc w:val="left"/>
    </w:pPr>
    <w:rPr>
      <w:sz w:val="18"/>
      <w:szCs w:val="18"/>
    </w:rPr>
  </w:style>
  <w:style w:type="character" w:customStyle="1" w:styleId="Char0">
    <w:name w:val="页脚 Char"/>
    <w:basedOn w:val="a0"/>
    <w:link w:val="a4"/>
    <w:uiPriority w:val="99"/>
    <w:rsid w:val="00A31E42"/>
    <w:rPr>
      <w:sz w:val="18"/>
      <w:szCs w:val="18"/>
    </w:rPr>
  </w:style>
  <w:style w:type="paragraph" w:styleId="a5">
    <w:name w:val="List Paragraph"/>
    <w:basedOn w:val="a"/>
    <w:uiPriority w:val="34"/>
    <w:qFormat/>
    <w:rsid w:val="00A31E42"/>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4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E42"/>
    <w:rPr>
      <w:sz w:val="18"/>
      <w:szCs w:val="18"/>
    </w:rPr>
  </w:style>
  <w:style w:type="paragraph" w:styleId="a4">
    <w:name w:val="footer"/>
    <w:basedOn w:val="a"/>
    <w:link w:val="Char0"/>
    <w:uiPriority w:val="99"/>
    <w:unhideWhenUsed/>
    <w:rsid w:val="00A31E42"/>
    <w:pPr>
      <w:tabs>
        <w:tab w:val="center" w:pos="4153"/>
        <w:tab w:val="right" w:pos="8306"/>
      </w:tabs>
      <w:snapToGrid w:val="0"/>
      <w:jc w:val="left"/>
    </w:pPr>
    <w:rPr>
      <w:sz w:val="18"/>
      <w:szCs w:val="18"/>
    </w:rPr>
  </w:style>
  <w:style w:type="character" w:customStyle="1" w:styleId="Char0">
    <w:name w:val="页脚 Char"/>
    <w:basedOn w:val="a0"/>
    <w:link w:val="a4"/>
    <w:uiPriority w:val="99"/>
    <w:rsid w:val="00A31E42"/>
    <w:rPr>
      <w:sz w:val="18"/>
      <w:szCs w:val="18"/>
    </w:rPr>
  </w:style>
  <w:style w:type="paragraph" w:styleId="a5">
    <w:name w:val="List Paragraph"/>
    <w:basedOn w:val="a"/>
    <w:uiPriority w:val="34"/>
    <w:qFormat/>
    <w:rsid w:val="00A31E42"/>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2</cp:revision>
  <dcterms:created xsi:type="dcterms:W3CDTF">2023-02-22T06:04:00Z</dcterms:created>
  <dcterms:modified xsi:type="dcterms:W3CDTF">2023-02-22T06:04:00Z</dcterms:modified>
</cp:coreProperties>
</file>