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C2" w:rsidRPr="00D76CC2" w:rsidRDefault="00D76CC2" w:rsidP="00B12DEE">
      <w:pPr>
        <w:widowControl/>
        <w:jc w:val="left"/>
        <w:rPr>
          <w:rFonts w:ascii="宋体" w:eastAsia="宋体" w:hAnsi="宋体" w:cs="宋体"/>
          <w:kern w:val="0"/>
          <w:sz w:val="24"/>
          <w:szCs w:val="24"/>
        </w:rPr>
      </w:pPr>
      <w:r w:rsidRPr="00D76CC2">
        <w:rPr>
          <w:rFonts w:ascii="黑体" w:eastAsia="黑体" w:hAnsi="黑体" w:cs="宋体" w:hint="eastAsia"/>
          <w:kern w:val="0"/>
          <w:sz w:val="24"/>
          <w:szCs w:val="24"/>
        </w:rPr>
        <w:t>附件</w:t>
      </w:r>
      <w:r w:rsidRPr="00D76CC2">
        <w:rPr>
          <w:rFonts w:ascii="宋体" w:eastAsia="宋体" w:hAnsi="宋体" w:cs="宋体"/>
          <w:kern w:val="0"/>
          <w:sz w:val="24"/>
          <w:szCs w:val="24"/>
        </w:rPr>
        <w:t>2            </w:t>
      </w:r>
      <w:r w:rsidRPr="00D76CC2">
        <w:rPr>
          <w:rFonts w:ascii="方正小标宋简体" w:eastAsia="方正小标宋简体" w:hAnsi="宋体" w:cs="宋体" w:hint="eastAsia"/>
          <w:kern w:val="0"/>
          <w:sz w:val="29"/>
          <w:szCs w:val="29"/>
        </w:rPr>
        <w:t>新时代高校党建“双创”工作重点任务指南（基层党支部）</w:t>
      </w:r>
    </w:p>
    <w:tbl>
      <w:tblPr>
        <w:tblW w:w="0" w:type="auto"/>
        <w:jc w:val="center"/>
        <w:tblCellSpacing w:w="0" w:type="dxa"/>
        <w:tblCellMar>
          <w:left w:w="0" w:type="dxa"/>
          <w:right w:w="0" w:type="dxa"/>
        </w:tblCellMar>
        <w:tblLook w:val="04A0" w:firstRow="1" w:lastRow="0" w:firstColumn="1" w:lastColumn="0" w:noHBand="0" w:noVBand="1"/>
      </w:tblPr>
      <w:tblGrid>
        <w:gridCol w:w="1634"/>
        <w:gridCol w:w="3209"/>
        <w:gridCol w:w="9355"/>
      </w:tblGrid>
      <w:tr w:rsidR="00D76CC2" w:rsidRPr="00D76CC2" w:rsidTr="00D76CC2">
        <w:trPr>
          <w:trHeight w:val="510"/>
          <w:tblCellSpacing w:w="0" w:type="dxa"/>
          <w:jc w:val="center"/>
        </w:trPr>
        <w:tc>
          <w:tcPr>
            <w:tcW w:w="1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napToGrid w:val="0"/>
              <w:spacing w:line="285" w:lineRule="exact"/>
              <w:jc w:val="center"/>
              <w:rPr>
                <w:rFonts w:ascii="宋体" w:eastAsia="宋体" w:hAnsi="宋体" w:cs="宋体"/>
                <w:kern w:val="0"/>
                <w:sz w:val="24"/>
                <w:szCs w:val="24"/>
              </w:rPr>
            </w:pPr>
            <w:r w:rsidRPr="00D76CC2">
              <w:rPr>
                <w:rFonts w:ascii="黑体" w:eastAsia="黑体" w:hAnsi="黑体" w:cs="宋体" w:hint="eastAsia"/>
                <w:kern w:val="0"/>
                <w:sz w:val="24"/>
                <w:szCs w:val="24"/>
              </w:rPr>
              <w:t>一级指标</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napToGrid w:val="0"/>
              <w:spacing w:line="285" w:lineRule="exact"/>
              <w:jc w:val="center"/>
              <w:rPr>
                <w:rFonts w:ascii="宋体" w:eastAsia="宋体" w:hAnsi="宋体" w:cs="宋体"/>
                <w:kern w:val="0"/>
                <w:sz w:val="24"/>
                <w:szCs w:val="24"/>
              </w:rPr>
            </w:pPr>
            <w:r w:rsidRPr="00D76CC2">
              <w:rPr>
                <w:rFonts w:ascii="黑体" w:eastAsia="黑体" w:hAnsi="黑体" w:cs="宋体" w:hint="eastAsia"/>
                <w:kern w:val="0"/>
                <w:sz w:val="24"/>
                <w:szCs w:val="24"/>
              </w:rPr>
              <w:t>二级指标</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napToGrid w:val="0"/>
              <w:spacing w:line="285" w:lineRule="exact"/>
              <w:jc w:val="center"/>
              <w:rPr>
                <w:rFonts w:ascii="宋体" w:eastAsia="宋体" w:hAnsi="宋体" w:cs="宋体"/>
                <w:kern w:val="0"/>
                <w:sz w:val="24"/>
                <w:szCs w:val="24"/>
              </w:rPr>
            </w:pPr>
            <w:r w:rsidRPr="00D76CC2">
              <w:rPr>
                <w:rFonts w:ascii="黑体" w:eastAsia="黑体" w:hAnsi="黑体" w:cs="宋体" w:hint="eastAsia"/>
                <w:kern w:val="0"/>
                <w:sz w:val="24"/>
                <w:szCs w:val="24"/>
              </w:rPr>
              <w:t>三级指标</w:t>
            </w:r>
          </w:p>
        </w:tc>
      </w:tr>
      <w:tr w:rsidR="00D76CC2" w:rsidRPr="00D76CC2" w:rsidTr="00D76CC2">
        <w:trPr>
          <w:trHeight w:val="1440"/>
          <w:tblCellSpacing w:w="0" w:type="dxa"/>
          <w:jc w:val="center"/>
        </w:trPr>
        <w:tc>
          <w:tcPr>
            <w:tcW w:w="163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1. </w:t>
            </w:r>
            <w:r w:rsidRPr="00D76CC2">
              <w:rPr>
                <w:rFonts w:ascii="仿宋_GB2312" w:eastAsia="仿宋_GB2312" w:hAnsi="宋体" w:cs="宋体" w:hint="eastAsia"/>
                <w:kern w:val="0"/>
                <w:sz w:val="24"/>
                <w:szCs w:val="24"/>
              </w:rPr>
              <w:t>教育党员有力</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1.1</w:t>
            </w:r>
            <w:r w:rsidRPr="00D76CC2">
              <w:rPr>
                <w:rFonts w:ascii="仿宋_GB2312" w:eastAsia="仿宋_GB2312" w:hAnsi="宋体" w:cs="宋体" w:hint="eastAsia"/>
                <w:kern w:val="0"/>
                <w:sz w:val="24"/>
                <w:szCs w:val="24"/>
              </w:rPr>
              <w:t>突出政治功能，党员教育扎实有效。</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）始终把政治建设摆在首位，用习近平新时代中国特色社会主义思想武装党员头脑、指导实践、推动工作，教育党员牢固树立“四个意识”、坚定“四个自信”。</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）认真贯彻落实党的路线方针政策，宣传执行上级党组织及本支部的决议，支部党员、干部师生始终在思想上政治上行动上同以习近平同志为核心的党中央保持高度一致。</w:t>
            </w:r>
          </w:p>
        </w:tc>
      </w:tr>
      <w:tr w:rsidR="00D76CC2" w:rsidRPr="00D76CC2" w:rsidTr="00D76CC2">
        <w:trPr>
          <w:trHeight w:val="1845"/>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CC2" w:rsidRPr="00D76CC2" w:rsidRDefault="00D76CC2" w:rsidP="00B12DEE">
            <w:pPr>
              <w:widowControl/>
              <w:jc w:val="left"/>
              <w:rPr>
                <w:rFonts w:ascii="宋体" w:eastAsia="宋体" w:hAnsi="宋体" w:cs="宋体"/>
                <w:kern w:val="0"/>
                <w:sz w:val="24"/>
                <w:szCs w:val="24"/>
              </w:rPr>
            </w:pP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1.2</w:t>
            </w:r>
            <w:r w:rsidRPr="00D76CC2">
              <w:rPr>
                <w:rFonts w:ascii="仿宋_GB2312" w:eastAsia="仿宋_GB2312" w:hAnsi="宋体" w:cs="宋体" w:hint="eastAsia"/>
                <w:kern w:val="0"/>
                <w:sz w:val="24"/>
                <w:szCs w:val="24"/>
              </w:rPr>
              <w:t>深入推进“两学一做”学习教育常态化制度化，“三会一课”制度规范落实，支部主题党日严格规范。</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）推进“两学一做”学习教育常态化制度化，“三会一课”突出政治学习和党性锻炼，做到形式多样、氛围庄重。每月召开</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次党小组会（不设党小组的支部召开支部大会）和支部委员会会议，一般每季度召开</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次支部党员大会。党支部书记每年</w:t>
            </w:r>
            <w:proofErr w:type="gramStart"/>
            <w:r w:rsidRPr="00D76CC2">
              <w:rPr>
                <w:rFonts w:ascii="仿宋_GB2312" w:eastAsia="仿宋_GB2312" w:hAnsi="宋体" w:cs="宋体" w:hint="eastAsia"/>
                <w:kern w:val="0"/>
                <w:sz w:val="24"/>
                <w:szCs w:val="24"/>
              </w:rPr>
              <w:t>至少讲</w:t>
            </w:r>
            <w:proofErr w:type="gramEnd"/>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次党课。党员领导干部按规定过好双重组织生活。</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）每月相对固定</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天开展主题党日，组织党员集中学习、过组织生活、进行民主议事、开展志愿服务等活动。</w:t>
            </w:r>
          </w:p>
        </w:tc>
      </w:tr>
      <w:tr w:rsidR="00D76CC2" w:rsidRPr="00D76CC2" w:rsidTr="00B12DEE">
        <w:trPr>
          <w:trHeight w:val="2139"/>
          <w:tblCellSpacing w:w="0" w:type="dxa"/>
          <w:jc w:val="center"/>
        </w:trPr>
        <w:tc>
          <w:tcPr>
            <w:tcW w:w="163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2. </w:t>
            </w:r>
            <w:r w:rsidRPr="00D76CC2">
              <w:rPr>
                <w:rFonts w:ascii="仿宋_GB2312" w:eastAsia="仿宋_GB2312" w:hAnsi="宋体" w:cs="宋体" w:hint="eastAsia"/>
                <w:kern w:val="0"/>
                <w:sz w:val="24"/>
                <w:szCs w:val="24"/>
              </w:rPr>
              <w:t>管理党员有力</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2.1</w:t>
            </w:r>
            <w:r w:rsidRPr="00D76CC2">
              <w:rPr>
                <w:rFonts w:ascii="仿宋_GB2312" w:eastAsia="仿宋_GB2312" w:hAnsi="宋体" w:cs="宋体" w:hint="eastAsia"/>
                <w:kern w:val="0"/>
                <w:sz w:val="24"/>
                <w:szCs w:val="24"/>
              </w:rPr>
              <w:t>党员发展、党员培训、党籍管理、党费收缴、党员激励关怀帮扶等工作扎实有效。</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坚持党员发展标准，严格党员发展程序，注重政治合格，端正师生入党动机。教师党支部积极团结凝聚高层次人才、优秀青年教师、海外留学归国教师，符合条件的及时吸收入党。学生党支部将“推荐优秀团员作为入党积极分子人选”作为重要渠道，严把“质量关”，重视发展少数民族学生入党。</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）党员组织隶属关系明晰，按规定做好党员党组织关系接转、流动党员和出国境党员管理。严格落实党费收缴、使用和管理工作。党员激励关怀帮扶工作务实管用、常态长效。</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）按年度组织师生党员开展集中学习培训，时间一般不少于</w:t>
            </w:r>
            <w:r w:rsidRPr="00D76CC2">
              <w:rPr>
                <w:rFonts w:ascii="宋体" w:eastAsia="宋体" w:hAnsi="宋体" w:cs="宋体"/>
                <w:kern w:val="0"/>
                <w:sz w:val="24"/>
                <w:szCs w:val="24"/>
              </w:rPr>
              <w:t>32</w:t>
            </w:r>
            <w:r w:rsidRPr="00D76CC2">
              <w:rPr>
                <w:rFonts w:ascii="仿宋_GB2312" w:eastAsia="仿宋_GB2312" w:hAnsi="宋体" w:cs="宋体" w:hint="eastAsia"/>
                <w:kern w:val="0"/>
                <w:sz w:val="24"/>
                <w:szCs w:val="24"/>
              </w:rPr>
              <w:t>个学时。</w:t>
            </w:r>
          </w:p>
        </w:tc>
      </w:tr>
      <w:tr w:rsidR="00D76CC2" w:rsidRPr="00D76CC2" w:rsidTr="00B12DEE">
        <w:trPr>
          <w:trHeight w:val="1253"/>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CC2" w:rsidRPr="00D76CC2" w:rsidRDefault="00D76CC2" w:rsidP="00B12DEE">
            <w:pPr>
              <w:widowControl/>
              <w:jc w:val="left"/>
              <w:rPr>
                <w:rFonts w:ascii="宋体" w:eastAsia="宋体" w:hAnsi="宋体" w:cs="宋体"/>
                <w:kern w:val="0"/>
                <w:sz w:val="24"/>
                <w:szCs w:val="24"/>
              </w:rPr>
            </w:pP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2.2</w:t>
            </w:r>
            <w:r w:rsidRPr="00D76CC2">
              <w:rPr>
                <w:rFonts w:ascii="仿宋_GB2312" w:eastAsia="仿宋_GB2312" w:hAnsi="宋体" w:cs="宋体" w:hint="eastAsia"/>
                <w:kern w:val="0"/>
                <w:sz w:val="24"/>
                <w:szCs w:val="24"/>
              </w:rPr>
              <w:t>党员先锋模范作用充分发挥。</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）教育引导师生党员在日常教学科研生活中亮出党员身份、立起先进标尺、树立先锋形象。</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）教育引导教师党员努力成为“四有好老师”“四个引路人”和“四个相统一”的表率，学生党员努力成为“爱国、励志、求真、力行”“勤学、修德、明辨、笃行”“六有大学生”的表率。</w:t>
            </w:r>
          </w:p>
        </w:tc>
      </w:tr>
      <w:tr w:rsidR="00D76CC2" w:rsidRPr="00D76CC2" w:rsidTr="00D76CC2">
        <w:trPr>
          <w:trHeight w:val="2685"/>
          <w:tblCellSpacing w:w="0" w:type="dxa"/>
          <w:jc w:val="center"/>
        </w:trPr>
        <w:tc>
          <w:tcPr>
            <w:tcW w:w="1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lastRenderedPageBreak/>
              <w:t xml:space="preserve">3. </w:t>
            </w:r>
            <w:r w:rsidRPr="00D76CC2">
              <w:rPr>
                <w:rFonts w:ascii="仿宋_GB2312" w:eastAsia="仿宋_GB2312" w:hAnsi="宋体" w:cs="宋体" w:hint="eastAsia"/>
                <w:kern w:val="0"/>
                <w:sz w:val="24"/>
                <w:szCs w:val="24"/>
              </w:rPr>
              <w:t>监督党员有力</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坚持把纪律和规矩挺在前面，监督党员履行义务、遵规守纪及时到位。</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）严格用党章党规党纪规范党员行为，教育引导党员模范遵守教师职业道德规范、</w:t>
            </w:r>
            <w:proofErr w:type="gramStart"/>
            <w:r w:rsidRPr="00D76CC2">
              <w:rPr>
                <w:rFonts w:ascii="仿宋_GB2312" w:eastAsia="仿宋_GB2312" w:hAnsi="宋体" w:cs="宋体" w:hint="eastAsia"/>
                <w:kern w:val="0"/>
                <w:sz w:val="24"/>
                <w:szCs w:val="24"/>
              </w:rPr>
              <w:t>践行</w:t>
            </w:r>
            <w:proofErr w:type="gramEnd"/>
            <w:r w:rsidRPr="00D76CC2">
              <w:rPr>
                <w:rFonts w:ascii="仿宋_GB2312" w:eastAsia="仿宋_GB2312" w:hAnsi="宋体" w:cs="宋体" w:hint="eastAsia"/>
                <w:kern w:val="0"/>
                <w:sz w:val="24"/>
                <w:szCs w:val="24"/>
              </w:rPr>
              <w:t>学术道德、严守纪律底线。落实谈心谈话制度，党支部委员之间、党支部委员和党员之间、党员和党员之间，每年谈心谈话一般不少于</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）及时掌握了解党员思想动态，善于发现苗头性倾向性问题，“咬耳扯袖”成为常态。每年至少召开</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次组织生活会，严肃开展批评和自我批评，认真查摆和解决问题。</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）党支部一般每学</w:t>
            </w:r>
            <w:proofErr w:type="gramStart"/>
            <w:r w:rsidRPr="00D76CC2">
              <w:rPr>
                <w:rFonts w:ascii="仿宋_GB2312" w:eastAsia="仿宋_GB2312" w:hAnsi="宋体" w:cs="宋体" w:hint="eastAsia"/>
                <w:kern w:val="0"/>
                <w:sz w:val="24"/>
                <w:szCs w:val="24"/>
              </w:rPr>
              <w:t>期末向</w:t>
            </w:r>
            <w:proofErr w:type="gramEnd"/>
            <w:r w:rsidRPr="00D76CC2">
              <w:rPr>
                <w:rFonts w:ascii="仿宋_GB2312" w:eastAsia="仿宋_GB2312" w:hAnsi="宋体" w:cs="宋体" w:hint="eastAsia"/>
                <w:kern w:val="0"/>
                <w:sz w:val="24"/>
                <w:szCs w:val="24"/>
              </w:rPr>
              <w:t>上级党组织报告</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次支部工作，每年向支部党员大会报告工作情况。党员一般每年向党支部汇报</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次学习、思想和工作情况。党支部一般每年开展</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次民主评议党员。</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4</w:t>
            </w:r>
            <w:r w:rsidRPr="00D76CC2">
              <w:rPr>
                <w:rFonts w:ascii="仿宋_GB2312" w:eastAsia="仿宋_GB2312" w:hAnsi="宋体" w:cs="宋体" w:hint="eastAsia"/>
                <w:kern w:val="0"/>
                <w:sz w:val="24"/>
                <w:szCs w:val="24"/>
              </w:rPr>
              <w:t>）党员组织处置等措施有效运用、稳妥有序。党员退出机制健全，及时稳妥处置不合格党员。</w:t>
            </w:r>
          </w:p>
        </w:tc>
      </w:tr>
      <w:tr w:rsidR="00D76CC2" w:rsidRPr="00D76CC2" w:rsidTr="00B12DEE">
        <w:trPr>
          <w:trHeight w:val="1496"/>
          <w:tblCellSpacing w:w="0" w:type="dxa"/>
          <w:jc w:val="center"/>
        </w:trPr>
        <w:tc>
          <w:tcPr>
            <w:tcW w:w="1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4. </w:t>
            </w:r>
            <w:r w:rsidRPr="00D76CC2">
              <w:rPr>
                <w:rFonts w:ascii="仿宋_GB2312" w:eastAsia="仿宋_GB2312" w:hAnsi="宋体" w:cs="宋体" w:hint="eastAsia"/>
                <w:kern w:val="0"/>
                <w:sz w:val="24"/>
                <w:szCs w:val="24"/>
              </w:rPr>
              <w:t>组织师生有力</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引领带动师生投入中心工作的动员力、实效性强。</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）积极参与本单位重要事项讨论决策，师生思想政治工作针对性和亲和力强，最大限度地把师生组织起来，引领带动师生积极投身学校改革发展、维护学校和谐稳定。</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）教师党支部团结带领广大教师落实立德树人根本任务，不断提高人才培养质量。</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）学生党支部积极参与班级、年级、学生组织管理工作，引领优良班风学风校风建设，推进社会主义核心价值观培育</w:t>
            </w:r>
            <w:proofErr w:type="gramStart"/>
            <w:r w:rsidRPr="00D76CC2">
              <w:rPr>
                <w:rFonts w:ascii="仿宋_GB2312" w:eastAsia="仿宋_GB2312" w:hAnsi="宋体" w:cs="宋体" w:hint="eastAsia"/>
                <w:kern w:val="0"/>
                <w:sz w:val="24"/>
                <w:szCs w:val="24"/>
              </w:rPr>
              <w:t>践行</w:t>
            </w:r>
            <w:proofErr w:type="gramEnd"/>
            <w:r w:rsidRPr="00D76CC2">
              <w:rPr>
                <w:rFonts w:ascii="仿宋_GB2312" w:eastAsia="仿宋_GB2312" w:hAnsi="宋体" w:cs="宋体" w:hint="eastAsia"/>
                <w:kern w:val="0"/>
                <w:sz w:val="24"/>
                <w:szCs w:val="24"/>
              </w:rPr>
              <w:t>。</w:t>
            </w:r>
          </w:p>
        </w:tc>
      </w:tr>
      <w:tr w:rsidR="00D76CC2" w:rsidRPr="00D76CC2" w:rsidTr="00B12DEE">
        <w:trPr>
          <w:trHeight w:val="1802"/>
          <w:tblCellSpacing w:w="0" w:type="dxa"/>
          <w:jc w:val="center"/>
        </w:trPr>
        <w:tc>
          <w:tcPr>
            <w:tcW w:w="163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5. </w:t>
            </w:r>
            <w:r w:rsidRPr="00D76CC2">
              <w:rPr>
                <w:rFonts w:ascii="仿宋_GB2312" w:eastAsia="仿宋_GB2312" w:hAnsi="宋体" w:cs="宋体" w:hint="eastAsia"/>
                <w:kern w:val="0"/>
                <w:sz w:val="24"/>
                <w:szCs w:val="24"/>
              </w:rPr>
              <w:t>宣传师生有力</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5.1</w:t>
            </w:r>
            <w:r w:rsidRPr="00D76CC2">
              <w:rPr>
                <w:rFonts w:ascii="仿宋_GB2312" w:eastAsia="仿宋_GB2312" w:hAnsi="宋体" w:cs="宋体" w:hint="eastAsia"/>
                <w:kern w:val="0"/>
                <w:sz w:val="24"/>
                <w:szCs w:val="24"/>
              </w:rPr>
              <w:t>学习传达上级党组织决策部署及时到位。</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）组织开展习近平新时代中国特色社会主义思想学习教育，引领师生听党话、跟党走，把师生思想统一到党中央决策部署上来。</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）认真贯彻落实党的路线方针政策，及时学习传达上级党组织的决议，结合本单位实际抓好组织落实。</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）巩固马克思主义在高校意识形态领域的指导地位，有效防止各类错误思想文化侵蚀，教育引导师生在课堂教学、论坛讲座等活动中坚持正确的政治立场、政治方向、政治原则、政治道路。</w:t>
            </w:r>
          </w:p>
        </w:tc>
      </w:tr>
      <w:tr w:rsidR="00D76CC2" w:rsidRPr="00D76CC2" w:rsidTr="00B12DEE">
        <w:trPr>
          <w:trHeight w:val="1395"/>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CC2" w:rsidRPr="00D76CC2" w:rsidRDefault="00D76CC2" w:rsidP="00B12DEE">
            <w:pPr>
              <w:widowControl/>
              <w:jc w:val="left"/>
              <w:rPr>
                <w:rFonts w:ascii="宋体" w:eastAsia="宋体" w:hAnsi="宋体" w:cs="宋体"/>
                <w:kern w:val="0"/>
                <w:sz w:val="24"/>
                <w:szCs w:val="24"/>
              </w:rPr>
            </w:pP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5.2</w:t>
            </w:r>
            <w:r w:rsidRPr="00D76CC2">
              <w:rPr>
                <w:rFonts w:ascii="仿宋_GB2312" w:eastAsia="仿宋_GB2312" w:hAnsi="宋体" w:cs="宋体" w:hint="eastAsia"/>
                <w:kern w:val="0"/>
                <w:sz w:val="24"/>
                <w:szCs w:val="24"/>
              </w:rPr>
              <w:t>注重发现树立、宣传推广师生身边典型人物、典型事迹。</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）注重发现挖掘师生身边典型，深入提炼树立具有较大影响力代表性、可学习可复制的典型经验、典型人物、典型事迹。</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）充分利用校园内外、网上网下等宣传平台，通过组织宣讲报告、座谈交流、文化文艺活动等形式，广泛宣传典型，充分发挥示范带动作用，形成广大师生学做先进、争当先进的深厚氛围。</w:t>
            </w:r>
          </w:p>
        </w:tc>
      </w:tr>
      <w:tr w:rsidR="00D76CC2" w:rsidRPr="00D76CC2" w:rsidTr="00D76CC2">
        <w:trPr>
          <w:trHeight w:val="2580"/>
          <w:tblCellSpacing w:w="0" w:type="dxa"/>
          <w:jc w:val="center"/>
        </w:trPr>
        <w:tc>
          <w:tcPr>
            <w:tcW w:w="1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lastRenderedPageBreak/>
              <w:t xml:space="preserve">6. </w:t>
            </w:r>
            <w:r w:rsidRPr="00D76CC2">
              <w:rPr>
                <w:rFonts w:ascii="仿宋_GB2312" w:eastAsia="仿宋_GB2312" w:hAnsi="宋体" w:cs="宋体" w:hint="eastAsia"/>
                <w:kern w:val="0"/>
                <w:sz w:val="24"/>
                <w:szCs w:val="24"/>
              </w:rPr>
              <w:t>凝聚师生有力</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思想引领和价值观塑造有机融入教师教学科研、学生学习生活。</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）教育引导支部党员、任课教师深入挖掘提炼各门课程中蕴含的思想政治教育元素，发挥“课程思政”育人功能。</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）把思想价值引领贯穿支部党员、单位教师论文选题、科研立项、教学改革等工作中，推进师生遵循中国特色学术评价标准和科研评价办法。</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）把社会主义核心价值观培育</w:t>
            </w:r>
            <w:proofErr w:type="gramStart"/>
            <w:r w:rsidRPr="00D76CC2">
              <w:rPr>
                <w:rFonts w:ascii="仿宋_GB2312" w:eastAsia="仿宋_GB2312" w:hAnsi="宋体" w:cs="宋体" w:hint="eastAsia"/>
                <w:kern w:val="0"/>
                <w:sz w:val="24"/>
                <w:szCs w:val="24"/>
              </w:rPr>
              <w:t>践行</w:t>
            </w:r>
            <w:proofErr w:type="gramEnd"/>
            <w:r w:rsidRPr="00D76CC2">
              <w:rPr>
                <w:rFonts w:ascii="仿宋_GB2312" w:eastAsia="仿宋_GB2312" w:hAnsi="宋体" w:cs="宋体" w:hint="eastAsia"/>
                <w:kern w:val="0"/>
                <w:sz w:val="24"/>
                <w:szCs w:val="24"/>
              </w:rPr>
              <w:t>贯穿师生专业课实践教学、社会实践活动、创新创业教育、志愿服务等过程，增强思想引领和价值观塑造的实效性。</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4</w:t>
            </w:r>
            <w:r w:rsidRPr="00D76CC2">
              <w:rPr>
                <w:rFonts w:ascii="仿宋_GB2312" w:eastAsia="仿宋_GB2312" w:hAnsi="宋体" w:cs="宋体" w:hint="eastAsia"/>
                <w:kern w:val="0"/>
                <w:sz w:val="24"/>
                <w:szCs w:val="24"/>
              </w:rPr>
              <w:t>）关心了解师生思想政治状况，及时回应师生重大关切，防止各类错误思想文化侵蚀，建立健全预警机制，积极做好教育引导工作。</w:t>
            </w:r>
          </w:p>
        </w:tc>
      </w:tr>
      <w:tr w:rsidR="00D76CC2" w:rsidRPr="00D76CC2" w:rsidTr="00B12DEE">
        <w:trPr>
          <w:trHeight w:val="1670"/>
          <w:tblCellSpacing w:w="0" w:type="dxa"/>
          <w:jc w:val="center"/>
        </w:trPr>
        <w:tc>
          <w:tcPr>
            <w:tcW w:w="1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7. </w:t>
            </w:r>
            <w:r w:rsidRPr="00D76CC2">
              <w:rPr>
                <w:rFonts w:ascii="仿宋_GB2312" w:eastAsia="仿宋_GB2312" w:hAnsi="宋体" w:cs="宋体" w:hint="eastAsia"/>
                <w:kern w:val="0"/>
                <w:sz w:val="24"/>
                <w:szCs w:val="24"/>
              </w:rPr>
              <w:t>服务师生有力</w:t>
            </w:r>
          </w:p>
        </w:tc>
        <w:tc>
          <w:tcPr>
            <w:tcW w:w="32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常态</w:t>
            </w:r>
            <w:proofErr w:type="gramStart"/>
            <w:r w:rsidRPr="00D76CC2">
              <w:rPr>
                <w:rFonts w:ascii="仿宋_GB2312" w:eastAsia="仿宋_GB2312" w:hAnsi="宋体" w:cs="宋体" w:hint="eastAsia"/>
                <w:kern w:val="0"/>
                <w:sz w:val="24"/>
                <w:szCs w:val="24"/>
              </w:rPr>
              <w:t>化了解</w:t>
            </w:r>
            <w:proofErr w:type="gramEnd"/>
            <w:r w:rsidRPr="00D76CC2">
              <w:rPr>
                <w:rFonts w:ascii="仿宋_GB2312" w:eastAsia="仿宋_GB2312" w:hAnsi="宋体" w:cs="宋体" w:hint="eastAsia"/>
                <w:kern w:val="0"/>
                <w:sz w:val="24"/>
                <w:szCs w:val="24"/>
              </w:rPr>
              <w:t>师生困难诉求、倾听师生意见建议，师生有困难找支部、有问题找党员的帮扶机制健全有效。</w:t>
            </w:r>
          </w:p>
        </w:tc>
        <w:tc>
          <w:tcPr>
            <w:tcW w:w="93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）坚持以</w:t>
            </w:r>
            <w:proofErr w:type="gramStart"/>
            <w:r w:rsidRPr="00D76CC2">
              <w:rPr>
                <w:rFonts w:ascii="仿宋_GB2312" w:eastAsia="仿宋_GB2312" w:hAnsi="宋体" w:cs="宋体" w:hint="eastAsia"/>
                <w:kern w:val="0"/>
                <w:sz w:val="24"/>
                <w:szCs w:val="24"/>
              </w:rPr>
              <w:t>支部党</w:t>
            </w:r>
            <w:proofErr w:type="gramEnd"/>
            <w:r w:rsidRPr="00D76CC2">
              <w:rPr>
                <w:rFonts w:ascii="仿宋_GB2312" w:eastAsia="仿宋_GB2312" w:hAnsi="宋体" w:cs="宋体" w:hint="eastAsia"/>
                <w:kern w:val="0"/>
                <w:sz w:val="24"/>
                <w:szCs w:val="24"/>
              </w:rPr>
              <w:t>的建设带动所在单位团组织、工会组织建设，常态</w:t>
            </w:r>
            <w:proofErr w:type="gramStart"/>
            <w:r w:rsidRPr="00D76CC2">
              <w:rPr>
                <w:rFonts w:ascii="仿宋_GB2312" w:eastAsia="仿宋_GB2312" w:hAnsi="宋体" w:cs="宋体" w:hint="eastAsia"/>
                <w:kern w:val="0"/>
                <w:sz w:val="24"/>
                <w:szCs w:val="24"/>
              </w:rPr>
              <w:t>化做好</w:t>
            </w:r>
            <w:proofErr w:type="gramEnd"/>
            <w:r w:rsidRPr="00D76CC2">
              <w:rPr>
                <w:rFonts w:ascii="仿宋_GB2312" w:eastAsia="仿宋_GB2312" w:hAnsi="宋体" w:cs="宋体" w:hint="eastAsia"/>
                <w:kern w:val="0"/>
                <w:sz w:val="24"/>
                <w:szCs w:val="24"/>
              </w:rPr>
              <w:t>联系、服务师生工作。</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）健全困难师生关心帮扶机制，把解决思想问题和解决实际问题相结合，积极开展服务、帮扶、慰问等活动。</w:t>
            </w:r>
          </w:p>
          <w:p w:rsidR="00D76CC2" w:rsidRPr="00D76CC2" w:rsidRDefault="00D76CC2" w:rsidP="00B12DEE">
            <w:pPr>
              <w:widowControl/>
              <w:spacing w:line="28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）搭建交流平台，丰富服务载体，及时了解、听取、回应师生意见和诉求，把党支部建成党员之家、师生之家，增强师生归属感获得感。</w:t>
            </w:r>
          </w:p>
        </w:tc>
      </w:tr>
    </w:tbl>
    <w:p w:rsidR="00331870" w:rsidRDefault="00331870">
      <w:pPr>
        <w:sectPr w:rsidR="00331870" w:rsidSect="00D76CC2">
          <w:pgSz w:w="16838" w:h="11906" w:orient="landscape"/>
          <w:pgMar w:top="1797" w:right="1440" w:bottom="1797" w:left="1440" w:header="851" w:footer="992" w:gutter="0"/>
          <w:cols w:space="425"/>
          <w:docGrid w:type="linesAndChars" w:linePitch="312"/>
        </w:sectPr>
      </w:pPr>
      <w:bookmarkStart w:id="0" w:name="_GoBack"/>
      <w:bookmarkEnd w:id="0"/>
    </w:p>
    <w:p w:rsidR="00B12DEE" w:rsidRDefault="00B12DEE">
      <w:pPr>
        <w:sectPr w:rsidR="00B12DEE" w:rsidSect="00331870">
          <w:pgSz w:w="16838" w:h="11906" w:orient="landscape"/>
          <w:pgMar w:top="1797" w:right="1440" w:bottom="1797" w:left="1440" w:header="851" w:footer="992" w:gutter="0"/>
          <w:cols w:space="425"/>
          <w:docGrid w:linePitch="312"/>
        </w:sectPr>
      </w:pPr>
    </w:p>
    <w:p w:rsidR="00B12DEE" w:rsidRPr="00D76CC2" w:rsidRDefault="00B12DEE" w:rsidP="00331870">
      <w:pPr>
        <w:widowControl/>
        <w:spacing w:before="100" w:beforeAutospacing="1" w:after="100" w:afterAutospacing="1"/>
        <w:jc w:val="left"/>
      </w:pPr>
    </w:p>
    <w:sectPr w:rsidR="00B12DEE" w:rsidRPr="00D76CC2" w:rsidSect="00331870">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2B" w:rsidRDefault="006A312B" w:rsidP="007300DA">
      <w:r>
        <w:separator/>
      </w:r>
    </w:p>
  </w:endnote>
  <w:endnote w:type="continuationSeparator" w:id="0">
    <w:p w:rsidR="006A312B" w:rsidRDefault="006A312B" w:rsidP="0073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2B" w:rsidRDefault="006A312B" w:rsidP="007300DA">
      <w:r>
        <w:separator/>
      </w:r>
    </w:p>
  </w:footnote>
  <w:footnote w:type="continuationSeparator" w:id="0">
    <w:p w:rsidR="006A312B" w:rsidRDefault="006A312B" w:rsidP="00730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97"/>
    <w:rsid w:val="00113904"/>
    <w:rsid w:val="00282795"/>
    <w:rsid w:val="002B07B1"/>
    <w:rsid w:val="002C29E9"/>
    <w:rsid w:val="002D2897"/>
    <w:rsid w:val="00331870"/>
    <w:rsid w:val="003C1ED8"/>
    <w:rsid w:val="003D03E6"/>
    <w:rsid w:val="004523EC"/>
    <w:rsid w:val="004979FB"/>
    <w:rsid w:val="005977C8"/>
    <w:rsid w:val="005B45A7"/>
    <w:rsid w:val="006A312B"/>
    <w:rsid w:val="006E26B5"/>
    <w:rsid w:val="007300DA"/>
    <w:rsid w:val="007B1BD2"/>
    <w:rsid w:val="008310FA"/>
    <w:rsid w:val="0095003A"/>
    <w:rsid w:val="00A3468B"/>
    <w:rsid w:val="00A96BEE"/>
    <w:rsid w:val="00B12DEE"/>
    <w:rsid w:val="00C0028A"/>
    <w:rsid w:val="00C34262"/>
    <w:rsid w:val="00C62DC8"/>
    <w:rsid w:val="00C9003A"/>
    <w:rsid w:val="00C92886"/>
    <w:rsid w:val="00CB0C4C"/>
    <w:rsid w:val="00D22E57"/>
    <w:rsid w:val="00D76CC2"/>
    <w:rsid w:val="00E13AA9"/>
    <w:rsid w:val="00F63E13"/>
    <w:rsid w:val="00FE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0DA"/>
    <w:rPr>
      <w:sz w:val="18"/>
      <w:szCs w:val="18"/>
    </w:rPr>
  </w:style>
  <w:style w:type="paragraph" w:styleId="a4">
    <w:name w:val="footer"/>
    <w:basedOn w:val="a"/>
    <w:link w:val="Char0"/>
    <w:uiPriority w:val="99"/>
    <w:unhideWhenUsed/>
    <w:rsid w:val="007300DA"/>
    <w:pPr>
      <w:tabs>
        <w:tab w:val="center" w:pos="4153"/>
        <w:tab w:val="right" w:pos="8306"/>
      </w:tabs>
      <w:snapToGrid w:val="0"/>
      <w:jc w:val="left"/>
    </w:pPr>
    <w:rPr>
      <w:sz w:val="18"/>
      <w:szCs w:val="18"/>
    </w:rPr>
  </w:style>
  <w:style w:type="character" w:customStyle="1" w:styleId="Char0">
    <w:name w:val="页脚 Char"/>
    <w:basedOn w:val="a0"/>
    <w:link w:val="a4"/>
    <w:uiPriority w:val="99"/>
    <w:rsid w:val="007300DA"/>
    <w:rPr>
      <w:sz w:val="18"/>
      <w:szCs w:val="18"/>
    </w:rPr>
  </w:style>
  <w:style w:type="character" w:styleId="a5">
    <w:name w:val="Strong"/>
    <w:basedOn w:val="a0"/>
    <w:uiPriority w:val="22"/>
    <w:qFormat/>
    <w:rsid w:val="007300DA"/>
    <w:rPr>
      <w:b/>
      <w:bCs/>
    </w:rPr>
  </w:style>
  <w:style w:type="paragraph" w:customStyle="1" w:styleId="1">
    <w:name w:val="1"/>
    <w:basedOn w:val="a"/>
    <w:rsid w:val="00D76CC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B12DE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0DA"/>
    <w:rPr>
      <w:sz w:val="18"/>
      <w:szCs w:val="18"/>
    </w:rPr>
  </w:style>
  <w:style w:type="paragraph" w:styleId="a4">
    <w:name w:val="footer"/>
    <w:basedOn w:val="a"/>
    <w:link w:val="Char0"/>
    <w:uiPriority w:val="99"/>
    <w:unhideWhenUsed/>
    <w:rsid w:val="007300DA"/>
    <w:pPr>
      <w:tabs>
        <w:tab w:val="center" w:pos="4153"/>
        <w:tab w:val="right" w:pos="8306"/>
      </w:tabs>
      <w:snapToGrid w:val="0"/>
      <w:jc w:val="left"/>
    </w:pPr>
    <w:rPr>
      <w:sz w:val="18"/>
      <w:szCs w:val="18"/>
    </w:rPr>
  </w:style>
  <w:style w:type="character" w:customStyle="1" w:styleId="Char0">
    <w:name w:val="页脚 Char"/>
    <w:basedOn w:val="a0"/>
    <w:link w:val="a4"/>
    <w:uiPriority w:val="99"/>
    <w:rsid w:val="007300DA"/>
    <w:rPr>
      <w:sz w:val="18"/>
      <w:szCs w:val="18"/>
    </w:rPr>
  </w:style>
  <w:style w:type="character" w:styleId="a5">
    <w:name w:val="Strong"/>
    <w:basedOn w:val="a0"/>
    <w:uiPriority w:val="22"/>
    <w:qFormat/>
    <w:rsid w:val="007300DA"/>
    <w:rPr>
      <w:b/>
      <w:bCs/>
    </w:rPr>
  </w:style>
  <w:style w:type="paragraph" w:customStyle="1" w:styleId="1">
    <w:name w:val="1"/>
    <w:basedOn w:val="a"/>
    <w:rsid w:val="00D76CC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B12D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2198">
      <w:bodyDiv w:val="1"/>
      <w:marLeft w:val="0"/>
      <w:marRight w:val="0"/>
      <w:marTop w:val="0"/>
      <w:marBottom w:val="0"/>
      <w:divBdr>
        <w:top w:val="none" w:sz="0" w:space="0" w:color="auto"/>
        <w:left w:val="none" w:sz="0" w:space="0" w:color="auto"/>
        <w:bottom w:val="none" w:sz="0" w:space="0" w:color="auto"/>
        <w:right w:val="none" w:sz="0" w:space="0" w:color="auto"/>
      </w:divBdr>
    </w:div>
    <w:div w:id="1251935049">
      <w:bodyDiv w:val="1"/>
      <w:marLeft w:val="0"/>
      <w:marRight w:val="0"/>
      <w:marTop w:val="0"/>
      <w:marBottom w:val="0"/>
      <w:divBdr>
        <w:top w:val="none" w:sz="0" w:space="0" w:color="auto"/>
        <w:left w:val="none" w:sz="0" w:space="0" w:color="auto"/>
        <w:bottom w:val="none" w:sz="0" w:space="0" w:color="auto"/>
        <w:right w:val="none" w:sz="0" w:space="0" w:color="auto"/>
      </w:divBdr>
      <w:divsChild>
        <w:div w:id="2094693721">
          <w:marLeft w:val="0"/>
          <w:marRight w:val="0"/>
          <w:marTop w:val="0"/>
          <w:marBottom w:val="0"/>
          <w:divBdr>
            <w:top w:val="none" w:sz="0" w:space="0" w:color="auto"/>
            <w:left w:val="none" w:sz="0" w:space="0" w:color="auto"/>
            <w:bottom w:val="none" w:sz="0" w:space="0" w:color="auto"/>
            <w:right w:val="none" w:sz="0" w:space="0" w:color="auto"/>
          </w:divBdr>
        </w:div>
      </w:divsChild>
    </w:div>
    <w:div w:id="18304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F62C-CE47-408E-A00F-2B00974B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357</Words>
  <Characters>2040</Characters>
  <Application>Microsoft Office Word</Application>
  <DocSecurity>0</DocSecurity>
  <Lines>17</Lines>
  <Paragraphs>4</Paragraphs>
  <ScaleCrop>false</ScaleCrop>
  <Company>微软中国</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43</cp:revision>
  <dcterms:created xsi:type="dcterms:W3CDTF">2020-05-24T03:23:00Z</dcterms:created>
  <dcterms:modified xsi:type="dcterms:W3CDTF">2020-06-01T04:31:00Z</dcterms:modified>
</cp:coreProperties>
</file>